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C0ACF" w14:textId="3F8CC7A5" w:rsidR="00586ED8" w:rsidRPr="00733EC8" w:rsidRDefault="00DE72DD" w:rsidP="00F05D3A">
      <w:pPr>
        <w:jc w:val="center"/>
        <w:rPr>
          <w:szCs w:val="24"/>
        </w:rPr>
      </w:pPr>
      <w:r w:rsidRPr="00733EC8">
        <w:rPr>
          <w:noProof/>
          <w:szCs w:val="24"/>
        </w:rPr>
        <w:drawing>
          <wp:inline distT="0" distB="0" distL="0" distR="0" wp14:anchorId="0BBC0C1A" wp14:editId="53BAC7B8">
            <wp:extent cx="69215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14:paraId="70D75FB1" w14:textId="77777777" w:rsidR="00F05D3A" w:rsidRPr="00733EC8" w:rsidRDefault="00F05D3A" w:rsidP="00F05D3A">
      <w:pPr>
        <w:jc w:val="center"/>
        <w:rPr>
          <w:szCs w:val="24"/>
        </w:rPr>
      </w:pPr>
    </w:p>
    <w:p w14:paraId="117F07DC" w14:textId="77777777" w:rsidR="00586ED8" w:rsidRPr="00484DD9" w:rsidRDefault="00232883" w:rsidP="00F05D3A">
      <w:pPr>
        <w:jc w:val="center"/>
        <w:rPr>
          <w:szCs w:val="24"/>
          <w:lang w:val="en-GB"/>
        </w:rPr>
      </w:pPr>
      <w:r w:rsidRPr="00484DD9">
        <w:rPr>
          <w:b/>
          <w:szCs w:val="24"/>
          <w:lang w:val="en-GB"/>
        </w:rPr>
        <w:t xml:space="preserve">INTERNATIONAL INSTITUTE FOR DEMOCRACY </w:t>
      </w:r>
      <w:r w:rsidR="00484DD9">
        <w:rPr>
          <w:b/>
          <w:szCs w:val="24"/>
          <w:lang w:val="en-GB"/>
        </w:rPr>
        <w:br/>
      </w:r>
      <w:r w:rsidRPr="00484DD9">
        <w:rPr>
          <w:b/>
          <w:szCs w:val="24"/>
          <w:lang w:val="en-GB"/>
        </w:rPr>
        <w:t>AND ELECTORAL ASSISTANCE</w:t>
      </w:r>
    </w:p>
    <w:p w14:paraId="515D2E74" w14:textId="77777777" w:rsidR="00452A44" w:rsidRPr="00733EC8" w:rsidRDefault="00452A44" w:rsidP="00F05D3A">
      <w:pPr>
        <w:rPr>
          <w:szCs w:val="24"/>
          <w:lang w:val="en-GB"/>
        </w:rPr>
      </w:pPr>
    </w:p>
    <w:p w14:paraId="7ECC066E" w14:textId="77777777" w:rsidR="00452A44" w:rsidRDefault="00A41C91" w:rsidP="00A41C91">
      <w:pPr>
        <w:jc w:val="center"/>
        <w:rPr>
          <w:b/>
          <w:bCs/>
          <w:szCs w:val="24"/>
          <w:lang w:val="en-GB"/>
        </w:rPr>
      </w:pPr>
      <w:r w:rsidRPr="00A41C91">
        <w:rPr>
          <w:b/>
          <w:bCs/>
          <w:szCs w:val="24"/>
          <w:lang w:val="en-GB"/>
        </w:rPr>
        <w:t>TENDER NOTICE</w:t>
      </w:r>
    </w:p>
    <w:p w14:paraId="741FB88C" w14:textId="77777777" w:rsidR="00A41C91" w:rsidRPr="00A41C91" w:rsidRDefault="00A41C91" w:rsidP="00A41C91">
      <w:pPr>
        <w:jc w:val="center"/>
        <w:rPr>
          <w:b/>
          <w:bCs/>
          <w:szCs w:val="24"/>
          <w:lang w:val="en-GB"/>
        </w:rPr>
      </w:pPr>
    </w:p>
    <w:p w14:paraId="7FF7C62C" w14:textId="2169E0EC" w:rsidR="00A41C91" w:rsidRDefault="00A41C91" w:rsidP="00A41C91">
      <w:pPr>
        <w:tabs>
          <w:tab w:val="left" w:pos="1985"/>
        </w:tabs>
        <w:jc w:val="center"/>
        <w:rPr>
          <w:i/>
          <w:color w:val="000000"/>
          <w:szCs w:val="24"/>
          <w:lang w:val="en-GB"/>
        </w:rPr>
      </w:pPr>
      <w:r w:rsidRPr="00A41C91">
        <w:rPr>
          <w:iCs/>
          <w:color w:val="000000"/>
          <w:szCs w:val="24"/>
        </w:rPr>
        <w:t>Tender Reference No</w:t>
      </w:r>
      <w:r w:rsidRPr="00153C7D">
        <w:rPr>
          <w:iCs/>
          <w:color w:val="000000"/>
          <w:szCs w:val="24"/>
        </w:rPr>
        <w:t>.</w:t>
      </w:r>
      <w:r w:rsidRPr="00153C7D">
        <w:rPr>
          <w:i/>
          <w:color w:val="000000"/>
          <w:szCs w:val="24"/>
        </w:rPr>
        <w:t xml:space="preserve"> </w:t>
      </w:r>
      <w:r w:rsidR="0076179D" w:rsidRPr="00570C8B">
        <w:rPr>
          <w:color w:val="000000"/>
          <w:lang w:val="en-GB"/>
        </w:rPr>
        <w:t>2021-</w:t>
      </w:r>
      <w:r w:rsidR="00812634">
        <w:rPr>
          <w:iCs/>
          <w:color w:val="000000"/>
          <w:szCs w:val="24"/>
          <w:lang w:val="en-GB"/>
        </w:rPr>
        <w:t>07-009</w:t>
      </w:r>
    </w:p>
    <w:p w14:paraId="5F7A74CD" w14:textId="77777777" w:rsidR="005B308B" w:rsidRDefault="00452A44" w:rsidP="00E7540B">
      <w:pPr>
        <w:tabs>
          <w:tab w:val="left" w:pos="1985"/>
        </w:tabs>
        <w:jc w:val="center"/>
        <w:rPr>
          <w:i/>
          <w:color w:val="000000"/>
          <w:szCs w:val="24"/>
        </w:rPr>
      </w:pPr>
      <w:r w:rsidRPr="00733EC8">
        <w:rPr>
          <w:color w:val="000000"/>
          <w:szCs w:val="24"/>
        </w:rPr>
        <w:t>Project Name:</w:t>
      </w:r>
      <w:r w:rsidR="00F05D3A" w:rsidRPr="00733EC8">
        <w:rPr>
          <w:color w:val="000000"/>
          <w:szCs w:val="24"/>
        </w:rPr>
        <w:tab/>
      </w:r>
      <w:r w:rsidR="00E7540B">
        <w:rPr>
          <w:i/>
          <w:color w:val="000000"/>
          <w:szCs w:val="24"/>
        </w:rPr>
        <w:t>Communications and Publications</w:t>
      </w:r>
    </w:p>
    <w:p w14:paraId="77DFCF2F" w14:textId="77777777" w:rsidR="00452A44" w:rsidRDefault="00452A44" w:rsidP="00E7540B">
      <w:pPr>
        <w:tabs>
          <w:tab w:val="left" w:pos="1985"/>
        </w:tabs>
        <w:jc w:val="center"/>
        <w:rPr>
          <w:i/>
          <w:color w:val="000000"/>
          <w:szCs w:val="24"/>
        </w:rPr>
      </w:pPr>
      <w:r w:rsidRPr="00733EC8">
        <w:rPr>
          <w:color w:val="000000"/>
          <w:szCs w:val="24"/>
        </w:rPr>
        <w:t>Assignment Name:</w:t>
      </w:r>
      <w:r w:rsidRPr="00733EC8">
        <w:rPr>
          <w:color w:val="000000"/>
          <w:szCs w:val="24"/>
        </w:rPr>
        <w:tab/>
      </w:r>
      <w:r w:rsidR="000B305E">
        <w:rPr>
          <w:i/>
          <w:color w:val="000000"/>
          <w:szCs w:val="24"/>
        </w:rPr>
        <w:t>Translation S</w:t>
      </w:r>
      <w:r w:rsidR="000B2EC3" w:rsidRPr="00733EC8">
        <w:rPr>
          <w:i/>
          <w:color w:val="000000"/>
          <w:szCs w:val="24"/>
        </w:rPr>
        <w:t>ervices</w:t>
      </w:r>
      <w:r w:rsidR="00BE4B34">
        <w:rPr>
          <w:i/>
          <w:color w:val="000000"/>
          <w:szCs w:val="24"/>
        </w:rPr>
        <w:t xml:space="preserve"> (Institutional)</w:t>
      </w:r>
    </w:p>
    <w:p w14:paraId="601C41CC" w14:textId="77777777" w:rsidR="00A41C91" w:rsidRPr="00733EC8" w:rsidRDefault="00A41C91" w:rsidP="00A71CF5">
      <w:pPr>
        <w:tabs>
          <w:tab w:val="left" w:pos="1985"/>
        </w:tabs>
        <w:jc w:val="center"/>
        <w:rPr>
          <w:color w:val="000000"/>
          <w:szCs w:val="24"/>
        </w:rPr>
      </w:pPr>
    </w:p>
    <w:p w14:paraId="3715158A" w14:textId="037036C2" w:rsidR="00A41C91" w:rsidRPr="00383071" w:rsidRDefault="00A41C91" w:rsidP="00A41C91">
      <w:pPr>
        <w:tabs>
          <w:tab w:val="left" w:pos="1985"/>
        </w:tabs>
        <w:spacing w:before="120"/>
        <w:ind w:left="2880" w:hanging="2880"/>
        <w:rPr>
          <w:i/>
          <w:szCs w:val="24"/>
        </w:rPr>
      </w:pPr>
      <w:r w:rsidRPr="009802D0">
        <w:rPr>
          <w:b/>
          <w:color w:val="000000"/>
          <w:szCs w:val="24"/>
        </w:rPr>
        <w:t xml:space="preserve">Deadline for </w:t>
      </w:r>
      <w:r w:rsidR="00D13432">
        <w:rPr>
          <w:b/>
          <w:color w:val="000000"/>
          <w:szCs w:val="24"/>
        </w:rPr>
        <w:t>s</w:t>
      </w:r>
      <w:r w:rsidRPr="009802D0">
        <w:rPr>
          <w:b/>
          <w:color w:val="000000"/>
          <w:szCs w:val="24"/>
        </w:rPr>
        <w:t>ubmissions:</w:t>
      </w:r>
      <w:r>
        <w:rPr>
          <w:i/>
          <w:color w:val="000000"/>
          <w:sz w:val="22"/>
          <w:szCs w:val="22"/>
        </w:rPr>
        <w:tab/>
      </w:r>
      <w:r w:rsidRPr="009802D0">
        <w:rPr>
          <w:color w:val="000000"/>
          <w:szCs w:val="24"/>
        </w:rPr>
        <w:t xml:space="preserve">Proposals must be submitted on or before 23:59 (CET), </w:t>
      </w:r>
      <w:r w:rsidR="001E49BD">
        <w:rPr>
          <w:b/>
          <w:color w:val="000000"/>
        </w:rPr>
        <w:t>06</w:t>
      </w:r>
      <w:r w:rsidR="00D13432" w:rsidRPr="00D13432">
        <w:rPr>
          <w:b/>
          <w:bCs/>
          <w:color w:val="000000"/>
          <w:szCs w:val="24"/>
        </w:rPr>
        <w:t> </w:t>
      </w:r>
      <w:r w:rsidR="001E49BD">
        <w:rPr>
          <w:b/>
          <w:bCs/>
          <w:color w:val="000000"/>
          <w:szCs w:val="24"/>
        </w:rPr>
        <w:t>September</w:t>
      </w:r>
      <w:r w:rsidR="009E1344" w:rsidRPr="005F112E">
        <w:rPr>
          <w:b/>
          <w:color w:val="000000"/>
        </w:rPr>
        <w:t xml:space="preserve"> 2021</w:t>
      </w:r>
      <w:r w:rsidRPr="00722021">
        <w:rPr>
          <w:i/>
          <w:szCs w:val="24"/>
        </w:rPr>
        <w:t>.</w:t>
      </w:r>
      <w:r>
        <w:rPr>
          <w:i/>
          <w:szCs w:val="24"/>
        </w:rPr>
        <w:t xml:space="preserve"> </w:t>
      </w:r>
      <w:r w:rsidR="00D13432">
        <w:rPr>
          <w:iCs/>
          <w:szCs w:val="24"/>
        </w:rPr>
        <w:br/>
      </w:r>
      <w:r w:rsidRPr="009802D0">
        <w:rPr>
          <w:szCs w:val="24"/>
        </w:rPr>
        <w:t>Late submissions will not be considered for evaluation.</w:t>
      </w:r>
    </w:p>
    <w:p w14:paraId="3EE80E39" w14:textId="77777777" w:rsidR="00A41C91" w:rsidRDefault="00A41C91" w:rsidP="00A41C91">
      <w:pPr>
        <w:tabs>
          <w:tab w:val="left" w:pos="851"/>
        </w:tabs>
        <w:suppressAutoHyphens/>
        <w:rPr>
          <w:b/>
          <w:color w:val="000000"/>
          <w:szCs w:val="24"/>
        </w:rPr>
      </w:pPr>
    </w:p>
    <w:p w14:paraId="6776784C" w14:textId="4B0D49AF" w:rsidR="00A41C91" w:rsidRDefault="00A41C91" w:rsidP="00A41C91">
      <w:pPr>
        <w:tabs>
          <w:tab w:val="left" w:pos="851"/>
        </w:tabs>
        <w:suppressAutoHyphens/>
        <w:rPr>
          <w:spacing w:val="-2"/>
          <w:szCs w:val="24"/>
        </w:rPr>
      </w:pPr>
      <w:r w:rsidRPr="009802D0">
        <w:rPr>
          <w:b/>
          <w:color w:val="000000"/>
          <w:szCs w:val="24"/>
        </w:rPr>
        <w:t xml:space="preserve">Address for </w:t>
      </w:r>
      <w:r w:rsidR="00D13432">
        <w:rPr>
          <w:b/>
          <w:color w:val="000000"/>
          <w:szCs w:val="24"/>
        </w:rPr>
        <w:t>s</w:t>
      </w:r>
      <w:r w:rsidRPr="009802D0">
        <w:rPr>
          <w:b/>
          <w:color w:val="000000"/>
          <w:szCs w:val="24"/>
        </w:rPr>
        <w:t>ubmissions:</w:t>
      </w:r>
      <w:r>
        <w:rPr>
          <w:i/>
          <w:color w:val="000000"/>
          <w:sz w:val="22"/>
          <w:szCs w:val="22"/>
        </w:rPr>
        <w:tab/>
      </w:r>
      <w:r w:rsidRPr="009A23D7">
        <w:rPr>
          <w:spacing w:val="-2"/>
          <w:szCs w:val="24"/>
        </w:rPr>
        <w:t>E-mail:</w:t>
      </w:r>
      <w:r w:rsidRPr="009A23D7">
        <w:rPr>
          <w:spacing w:val="-2"/>
          <w:szCs w:val="24"/>
        </w:rPr>
        <w:tab/>
      </w:r>
      <w:hyperlink r:id="rId12" w:history="1">
        <w:r w:rsidRPr="009A23D7">
          <w:rPr>
            <w:rStyle w:val="Hyperlink"/>
            <w:spacing w:val="-2"/>
            <w:szCs w:val="24"/>
          </w:rPr>
          <w:t>tendersubmissions@idea.int</w:t>
        </w:r>
      </w:hyperlink>
      <w:r w:rsidRPr="009A23D7">
        <w:rPr>
          <w:spacing w:val="-2"/>
          <w:szCs w:val="24"/>
        </w:rPr>
        <w:t xml:space="preserve">  </w:t>
      </w:r>
    </w:p>
    <w:p w14:paraId="46F1E269" w14:textId="77777777" w:rsidR="00A41C91" w:rsidRDefault="00A41C91" w:rsidP="00A41C91">
      <w:pPr>
        <w:spacing w:before="120"/>
        <w:ind w:left="2880" w:hanging="2880"/>
        <w:jc w:val="both"/>
        <w:rPr>
          <w:b/>
          <w:spacing w:val="-2"/>
          <w:szCs w:val="24"/>
        </w:rPr>
      </w:pPr>
    </w:p>
    <w:p w14:paraId="4887B813" w14:textId="57D0A586" w:rsidR="00D13432" w:rsidRDefault="00A41C91" w:rsidP="00A41C91">
      <w:pPr>
        <w:spacing w:before="120"/>
        <w:ind w:left="2880" w:hanging="2880"/>
        <w:jc w:val="both"/>
        <w:rPr>
          <w:szCs w:val="24"/>
        </w:rPr>
      </w:pPr>
      <w:r w:rsidRPr="009802D0">
        <w:rPr>
          <w:b/>
          <w:spacing w:val="-2"/>
          <w:szCs w:val="24"/>
        </w:rPr>
        <w:t xml:space="preserve">Format for </w:t>
      </w:r>
      <w:r w:rsidR="00D13432">
        <w:rPr>
          <w:b/>
          <w:spacing w:val="-2"/>
          <w:szCs w:val="24"/>
        </w:rPr>
        <w:t>s</w:t>
      </w:r>
      <w:r w:rsidRPr="009802D0">
        <w:rPr>
          <w:b/>
          <w:spacing w:val="-2"/>
          <w:szCs w:val="24"/>
        </w:rPr>
        <w:t>ubmissions</w:t>
      </w:r>
      <w:r w:rsidRPr="009802D0">
        <w:rPr>
          <w:spacing w:val="-2"/>
          <w:sz w:val="22"/>
          <w:szCs w:val="22"/>
        </w:rPr>
        <w:t>:</w:t>
      </w:r>
      <w:r>
        <w:rPr>
          <w:i/>
          <w:spacing w:val="-2"/>
          <w:sz w:val="22"/>
          <w:szCs w:val="22"/>
        </w:rPr>
        <w:tab/>
      </w:r>
      <w:r w:rsidRPr="00E46ADC">
        <w:rPr>
          <w:szCs w:val="24"/>
        </w:rPr>
        <w:t xml:space="preserve">Proposals </w:t>
      </w:r>
      <w:r>
        <w:rPr>
          <w:szCs w:val="24"/>
        </w:rPr>
        <w:t>must be</w:t>
      </w:r>
      <w:r w:rsidRPr="00E46ADC">
        <w:rPr>
          <w:szCs w:val="24"/>
        </w:rPr>
        <w:t xml:space="preserve"> submitted by email</w:t>
      </w:r>
      <w:r>
        <w:rPr>
          <w:szCs w:val="24"/>
        </w:rPr>
        <w:t xml:space="preserve">. </w:t>
      </w:r>
    </w:p>
    <w:p w14:paraId="19AD9A41" w14:textId="21FAC0F9" w:rsidR="00A41C91" w:rsidRDefault="00A41C91" w:rsidP="005F112E">
      <w:pPr>
        <w:spacing w:before="120"/>
        <w:ind w:left="2880"/>
        <w:jc w:val="both"/>
        <w:rPr>
          <w:b/>
          <w:szCs w:val="24"/>
        </w:rPr>
      </w:pPr>
      <w:r>
        <w:rPr>
          <w:szCs w:val="24"/>
        </w:rPr>
        <w:t>Technical and Financial proposals must be submitted in separate files and marked accordingly.</w:t>
      </w:r>
      <w:r w:rsidR="003A1D4F">
        <w:rPr>
          <w:szCs w:val="24"/>
        </w:rPr>
        <w:t xml:space="preserve"> Please see 2.5 </w:t>
      </w:r>
      <w:r w:rsidR="00ED3216">
        <w:rPr>
          <w:szCs w:val="24"/>
        </w:rPr>
        <w:t xml:space="preserve">and 2.6 </w:t>
      </w:r>
      <w:r w:rsidR="003A1D4F">
        <w:rPr>
          <w:szCs w:val="24"/>
        </w:rPr>
        <w:t>for details about the required documents.</w:t>
      </w:r>
      <w:r>
        <w:rPr>
          <w:szCs w:val="24"/>
        </w:rPr>
        <w:t xml:space="preserve"> </w:t>
      </w:r>
      <w:r w:rsidRPr="0000659C">
        <w:rPr>
          <w:b/>
          <w:szCs w:val="24"/>
        </w:rPr>
        <w:t>Price should not be mentioned in the Technical Proposal.</w:t>
      </w:r>
    </w:p>
    <w:p w14:paraId="340371ED" w14:textId="0026DE85" w:rsidR="00D13432" w:rsidRPr="0000659C" w:rsidRDefault="00BE6977" w:rsidP="00D13432">
      <w:pPr>
        <w:spacing w:before="120"/>
        <w:ind w:left="2880"/>
        <w:jc w:val="both"/>
        <w:rPr>
          <w:b/>
          <w:szCs w:val="24"/>
        </w:rPr>
      </w:pPr>
      <w:r>
        <w:rPr>
          <w:b/>
          <w:szCs w:val="24"/>
        </w:rPr>
        <w:t xml:space="preserve">Duly completed and signed </w:t>
      </w:r>
      <w:r w:rsidR="00D13432">
        <w:rPr>
          <w:b/>
          <w:szCs w:val="24"/>
        </w:rPr>
        <w:t xml:space="preserve">Declaration of Honour </w:t>
      </w:r>
      <w:r w:rsidR="00D92C19">
        <w:rPr>
          <w:b/>
          <w:szCs w:val="24"/>
        </w:rPr>
        <w:t>F</w:t>
      </w:r>
      <w:r w:rsidR="00D13432">
        <w:rPr>
          <w:b/>
          <w:szCs w:val="24"/>
        </w:rPr>
        <w:t xml:space="preserve">orm </w:t>
      </w:r>
      <w:r>
        <w:rPr>
          <w:bCs/>
          <w:szCs w:val="24"/>
        </w:rPr>
        <w:t xml:space="preserve">should </w:t>
      </w:r>
      <w:r w:rsidR="00D13432" w:rsidRPr="00D13432">
        <w:rPr>
          <w:bCs/>
          <w:szCs w:val="24"/>
        </w:rPr>
        <w:t xml:space="preserve">be submitted </w:t>
      </w:r>
      <w:r>
        <w:rPr>
          <w:bCs/>
          <w:szCs w:val="24"/>
        </w:rPr>
        <w:t>as a separate document along with the Technical and Financial proposals.</w:t>
      </w:r>
    </w:p>
    <w:p w14:paraId="0336616D" w14:textId="77777777" w:rsidR="00A41C91" w:rsidRDefault="00A41C91" w:rsidP="00A41C91">
      <w:pPr>
        <w:spacing w:before="120"/>
        <w:ind w:left="2880"/>
        <w:jc w:val="both"/>
        <w:rPr>
          <w:szCs w:val="24"/>
        </w:rPr>
      </w:pPr>
      <w:r>
        <w:rPr>
          <w:b/>
          <w:spacing w:val="-2"/>
          <w:szCs w:val="24"/>
        </w:rPr>
        <w:t>The following text should be put in the subject field of the email:</w:t>
      </w:r>
      <w:r w:rsidRPr="00E46ADC">
        <w:rPr>
          <w:szCs w:val="24"/>
        </w:rPr>
        <w:t xml:space="preserve"> </w:t>
      </w:r>
    </w:p>
    <w:p w14:paraId="58443B48" w14:textId="683851F7" w:rsidR="00A41C91" w:rsidRPr="005F112E" w:rsidRDefault="00A41C91" w:rsidP="00A41C91">
      <w:pPr>
        <w:spacing w:before="120"/>
        <w:ind w:left="2880"/>
        <w:jc w:val="both"/>
        <w:rPr>
          <w:i/>
        </w:rPr>
      </w:pPr>
      <w:r w:rsidRPr="00E46ADC">
        <w:rPr>
          <w:szCs w:val="24"/>
        </w:rPr>
        <w:t>Tender No.</w:t>
      </w:r>
      <w:r w:rsidR="00522DB9">
        <w:rPr>
          <w:szCs w:val="24"/>
        </w:rPr>
        <w:t xml:space="preserve"> </w:t>
      </w:r>
      <w:r w:rsidR="00522DB9" w:rsidRPr="00570C8B">
        <w:t>2021-</w:t>
      </w:r>
      <w:r w:rsidR="00522DB9" w:rsidRPr="00570C8B">
        <w:rPr>
          <w:szCs w:val="24"/>
        </w:rPr>
        <w:t>0</w:t>
      </w:r>
      <w:r w:rsidR="00812634" w:rsidRPr="00570C8B">
        <w:rPr>
          <w:szCs w:val="24"/>
        </w:rPr>
        <w:t>7-009</w:t>
      </w:r>
      <w:r w:rsidRPr="00E46ADC">
        <w:rPr>
          <w:szCs w:val="24"/>
        </w:rPr>
        <w:t xml:space="preserve"> </w:t>
      </w:r>
      <w:r>
        <w:rPr>
          <w:szCs w:val="24"/>
        </w:rPr>
        <w:t xml:space="preserve">Technical and Financial Proposals </w:t>
      </w:r>
      <w:r w:rsidRPr="00E46ADC">
        <w:rPr>
          <w:szCs w:val="24"/>
        </w:rPr>
        <w:t>– Do not open</w:t>
      </w:r>
      <w:r>
        <w:rPr>
          <w:szCs w:val="24"/>
        </w:rPr>
        <w:t xml:space="preserve"> before</w:t>
      </w:r>
      <w:r w:rsidRPr="00E46ADC">
        <w:rPr>
          <w:szCs w:val="24"/>
        </w:rPr>
        <w:t xml:space="preserve"> </w:t>
      </w:r>
      <w:r w:rsidRPr="009802D0">
        <w:rPr>
          <w:color w:val="000000"/>
          <w:szCs w:val="24"/>
        </w:rPr>
        <w:t xml:space="preserve">23:59 (CET), </w:t>
      </w:r>
      <w:r w:rsidR="001E49BD">
        <w:rPr>
          <w:color w:val="000000"/>
          <w:szCs w:val="24"/>
        </w:rPr>
        <w:t>06</w:t>
      </w:r>
      <w:r w:rsidR="009E1344" w:rsidRPr="00722021">
        <w:rPr>
          <w:color w:val="000000"/>
          <w:szCs w:val="24"/>
        </w:rPr>
        <w:t xml:space="preserve"> </w:t>
      </w:r>
      <w:r w:rsidR="001E49BD">
        <w:rPr>
          <w:color w:val="000000"/>
          <w:szCs w:val="24"/>
        </w:rPr>
        <w:t>September</w:t>
      </w:r>
      <w:r w:rsidR="009E1344" w:rsidRPr="00722021">
        <w:rPr>
          <w:color w:val="000000"/>
          <w:szCs w:val="24"/>
        </w:rPr>
        <w:t xml:space="preserve"> 2021</w:t>
      </w:r>
      <w:r w:rsidRPr="00722021">
        <w:rPr>
          <w:i/>
          <w:szCs w:val="24"/>
        </w:rPr>
        <w:t>.</w:t>
      </w:r>
    </w:p>
    <w:p w14:paraId="1A9EAF08" w14:textId="77777777" w:rsidR="00421BB2" w:rsidRDefault="00421BB2" w:rsidP="00A41C91">
      <w:pPr>
        <w:spacing w:before="120"/>
        <w:jc w:val="both"/>
        <w:rPr>
          <w:b/>
        </w:rPr>
      </w:pPr>
    </w:p>
    <w:p w14:paraId="346FCD12" w14:textId="095846BE" w:rsidR="00A41C91" w:rsidRDefault="00593C16" w:rsidP="00A41C91">
      <w:pPr>
        <w:spacing w:before="120"/>
        <w:jc w:val="both"/>
        <w:rPr>
          <w:szCs w:val="24"/>
          <w:lang w:val="en-GB"/>
        </w:rPr>
      </w:pPr>
      <w:r>
        <w:rPr>
          <w:b/>
          <w:lang w:val="en-GB"/>
        </w:rPr>
        <w:t>Email a</w:t>
      </w:r>
      <w:r w:rsidR="00A41C91" w:rsidRPr="005F112E">
        <w:rPr>
          <w:b/>
          <w:lang w:val="en-GB"/>
        </w:rPr>
        <w:t xml:space="preserve">ddress for </w:t>
      </w:r>
      <w:r w:rsidR="00D13432">
        <w:rPr>
          <w:b/>
          <w:iCs/>
          <w:szCs w:val="24"/>
          <w:lang w:val="en-GB"/>
        </w:rPr>
        <w:t>c</w:t>
      </w:r>
      <w:r w:rsidR="00A41C91" w:rsidRPr="00D13432">
        <w:rPr>
          <w:b/>
          <w:iCs/>
          <w:szCs w:val="24"/>
          <w:lang w:val="en-GB"/>
        </w:rPr>
        <w:t>larifications:</w:t>
      </w:r>
      <w:r w:rsidR="00A41C91">
        <w:rPr>
          <w:szCs w:val="24"/>
          <w:lang w:val="en-GB"/>
        </w:rPr>
        <w:tab/>
        <w:t xml:space="preserve">E-mail:  </w:t>
      </w:r>
      <w:hyperlink r:id="rId13" w:history="1">
        <w:r w:rsidR="00A41C91" w:rsidRPr="005E5D7F">
          <w:rPr>
            <w:rStyle w:val="Hyperlink"/>
            <w:szCs w:val="24"/>
            <w:lang w:val="en-GB"/>
          </w:rPr>
          <w:t>tender@idea.int</w:t>
        </w:r>
      </w:hyperlink>
    </w:p>
    <w:p w14:paraId="401B0082" w14:textId="77777777" w:rsidR="00A41C91" w:rsidRDefault="00A41C91" w:rsidP="00A41C91">
      <w:pPr>
        <w:spacing w:before="120"/>
        <w:jc w:val="both"/>
        <w:rPr>
          <w:iCs/>
          <w:szCs w:val="24"/>
          <w:lang w:val="en-GB"/>
        </w:rPr>
      </w:pPr>
    </w:p>
    <w:p w14:paraId="66EF5450" w14:textId="6D318EB1" w:rsidR="00A41C91" w:rsidRPr="000F3D6F" w:rsidRDefault="00A41C91" w:rsidP="00A41C91">
      <w:pPr>
        <w:spacing w:before="120"/>
        <w:jc w:val="both"/>
        <w:rPr>
          <w:szCs w:val="24"/>
          <w:lang w:val="en-GB"/>
        </w:rPr>
      </w:pPr>
      <w:r w:rsidRPr="00E46ADC">
        <w:rPr>
          <w:iCs/>
          <w:szCs w:val="24"/>
        </w:rPr>
        <w:t xml:space="preserve">Clarifications may be requested via e-mail no later than </w:t>
      </w:r>
      <w:r w:rsidR="002502CE">
        <w:rPr>
          <w:iCs/>
          <w:szCs w:val="24"/>
        </w:rPr>
        <w:t>30 August 2021</w:t>
      </w:r>
      <w:r w:rsidR="008E2777">
        <w:rPr>
          <w:iCs/>
          <w:szCs w:val="24"/>
        </w:rPr>
        <w:t xml:space="preserve"> </w:t>
      </w:r>
      <w:r w:rsidRPr="00E46ADC">
        <w:rPr>
          <w:iCs/>
          <w:szCs w:val="24"/>
        </w:rPr>
        <w:t>at</w:t>
      </w:r>
      <w:r>
        <w:rPr>
          <w:iCs/>
          <w:szCs w:val="24"/>
        </w:rPr>
        <w:t xml:space="preserve"> the above email address</w:t>
      </w:r>
      <w:r w:rsidRPr="00E46ADC">
        <w:rPr>
          <w:iCs/>
          <w:szCs w:val="24"/>
        </w:rPr>
        <w:t xml:space="preserve">.  </w:t>
      </w:r>
      <w:r w:rsidR="00593C16">
        <w:rPr>
          <w:iCs/>
          <w:szCs w:val="24"/>
        </w:rPr>
        <w:t>Note</w:t>
      </w:r>
      <w:r w:rsidR="00D13432">
        <w:rPr>
          <w:iCs/>
          <w:szCs w:val="24"/>
        </w:rPr>
        <w:t xml:space="preserve"> </w:t>
      </w:r>
      <w:r w:rsidRPr="00E46ADC">
        <w:rPr>
          <w:iCs/>
          <w:szCs w:val="24"/>
        </w:rPr>
        <w:t xml:space="preserve">a response to a request for clarifications will be issued to all tenderers on </w:t>
      </w:r>
      <w:r w:rsidRPr="00E46ADC">
        <w:rPr>
          <w:iCs/>
          <w:szCs w:val="24"/>
          <w:lang w:val="en-GB"/>
        </w:rPr>
        <w:t>our website</w:t>
      </w:r>
      <w:r w:rsidRPr="00803D9A">
        <w:rPr>
          <w:iCs/>
          <w:szCs w:val="24"/>
          <w:lang w:val="en-GB"/>
        </w:rPr>
        <w:t xml:space="preserve"> </w:t>
      </w:r>
      <w:hyperlink r:id="rId14" w:history="1">
        <w:r w:rsidRPr="005E5D7F">
          <w:rPr>
            <w:rStyle w:val="Hyperlink"/>
            <w:iCs/>
            <w:szCs w:val="24"/>
            <w:lang w:val="en-GB"/>
          </w:rPr>
          <w:t>http://www.idea.int/</w:t>
        </w:r>
      </w:hyperlink>
      <w:r w:rsidRPr="00803D9A">
        <w:rPr>
          <w:iCs/>
          <w:szCs w:val="24"/>
          <w:lang w:val="en-GB"/>
        </w:rPr>
        <w:t xml:space="preserve">. </w:t>
      </w:r>
      <w:r w:rsidR="00D13432" w:rsidRPr="00E46ADC">
        <w:rPr>
          <w:iCs/>
          <w:szCs w:val="24"/>
          <w:lang w:val="en-GB"/>
        </w:rPr>
        <w:t>Therefore,</w:t>
      </w:r>
      <w:r w:rsidRPr="00E46ADC">
        <w:rPr>
          <w:iCs/>
          <w:szCs w:val="24"/>
          <w:lang w:val="en-GB"/>
        </w:rPr>
        <w:t xml:space="preserve"> tenderers are advised to check the website regularly during the process.</w:t>
      </w:r>
    </w:p>
    <w:p w14:paraId="06828025" w14:textId="77777777" w:rsidR="00A41C91" w:rsidRDefault="00A41C91" w:rsidP="00A41C91">
      <w:pPr>
        <w:spacing w:before="120"/>
        <w:jc w:val="both"/>
        <w:rPr>
          <w:b/>
          <w:iCs/>
          <w:szCs w:val="24"/>
          <w:lang w:val="en-GB"/>
        </w:rPr>
      </w:pPr>
    </w:p>
    <w:p w14:paraId="577AC150" w14:textId="065CD103" w:rsidR="00A41C91" w:rsidRDefault="00A41C91" w:rsidP="00A41C91">
      <w:pPr>
        <w:spacing w:before="120"/>
        <w:jc w:val="both"/>
        <w:rPr>
          <w:iCs/>
          <w:szCs w:val="24"/>
          <w:lang w:val="en-GB"/>
        </w:rPr>
      </w:pPr>
      <w:r w:rsidRPr="00A41C91">
        <w:rPr>
          <w:b/>
          <w:iCs/>
          <w:szCs w:val="24"/>
          <w:lang w:val="en-GB"/>
        </w:rPr>
        <w:t>Note:</w:t>
      </w:r>
      <w:r>
        <w:rPr>
          <w:iCs/>
          <w:szCs w:val="24"/>
          <w:lang w:val="en-GB"/>
        </w:rPr>
        <w:tab/>
      </w:r>
      <w:r w:rsidR="00D13432">
        <w:rPr>
          <w:iCs/>
          <w:szCs w:val="24"/>
          <w:lang w:val="en-GB"/>
        </w:rPr>
        <w:t>T</w:t>
      </w:r>
      <w:r>
        <w:rPr>
          <w:iCs/>
          <w:szCs w:val="24"/>
          <w:lang w:val="en-GB"/>
        </w:rPr>
        <w:t xml:space="preserve">here are two different email addresses as outlined above, one to be used for Submission of your final proposal and the second one to be used for clarifications and other related correspondence. </w:t>
      </w:r>
      <w:r w:rsidR="002902AE" w:rsidRPr="002902AE">
        <w:rPr>
          <w:rFonts w:cs="Calibri"/>
          <w:b/>
          <w:bCs/>
          <w:iCs/>
          <w:lang w:val="en-GB"/>
        </w:rPr>
        <w:t>Please make sure to submit your Proposal to the correct email address (tendersubmissions@idea.int).</w:t>
      </w:r>
    </w:p>
    <w:p w14:paraId="1B570AE8" w14:textId="77777777" w:rsidR="002902AE" w:rsidRPr="005F112E" w:rsidRDefault="002902AE" w:rsidP="005F112E">
      <w:pPr>
        <w:spacing w:before="120"/>
        <w:jc w:val="both"/>
        <w:rPr>
          <w:lang w:val="en-GB"/>
        </w:rPr>
      </w:pPr>
    </w:p>
    <w:p w14:paraId="754A2EE2" w14:textId="77777777" w:rsidR="00A41C91" w:rsidRPr="00273557" w:rsidRDefault="00A41C91" w:rsidP="00A41C91">
      <w:pPr>
        <w:tabs>
          <w:tab w:val="left" w:pos="1985"/>
        </w:tabs>
        <w:spacing w:before="120"/>
        <w:rPr>
          <w:i/>
          <w:color w:val="000000"/>
          <w:sz w:val="22"/>
          <w:szCs w:val="22"/>
        </w:rPr>
      </w:pPr>
    </w:p>
    <w:p w14:paraId="39F594AE" w14:textId="77777777" w:rsidR="00A41C91" w:rsidRDefault="00A41C91" w:rsidP="00A41C91">
      <w:pPr>
        <w:ind w:left="720" w:hanging="720"/>
        <w:jc w:val="center"/>
        <w:rPr>
          <w:b/>
          <w:szCs w:val="24"/>
          <w:lang w:val="en-GB"/>
        </w:rPr>
      </w:pPr>
      <w:r>
        <w:rPr>
          <w:b/>
          <w:color w:val="000000"/>
          <w:szCs w:val="24"/>
        </w:rPr>
        <w:br w:type="page"/>
      </w:r>
      <w:r w:rsidRPr="00733EC8">
        <w:rPr>
          <w:b/>
          <w:szCs w:val="24"/>
          <w:lang w:val="en-GB"/>
        </w:rPr>
        <w:lastRenderedPageBreak/>
        <w:t>REQUEST FOR PROPOSALS</w:t>
      </w:r>
    </w:p>
    <w:p w14:paraId="1D55A55D" w14:textId="77777777" w:rsidR="00D13432" w:rsidRPr="00733EC8" w:rsidRDefault="00D13432" w:rsidP="00A41C91">
      <w:pPr>
        <w:ind w:left="720" w:hanging="720"/>
        <w:jc w:val="center"/>
        <w:rPr>
          <w:b/>
          <w:szCs w:val="24"/>
          <w:lang w:val="en-GB"/>
        </w:rPr>
      </w:pPr>
    </w:p>
    <w:p w14:paraId="79B5A591" w14:textId="77777777" w:rsidR="00234F66" w:rsidRPr="00733EC8" w:rsidRDefault="00234F66" w:rsidP="00BC0D9F">
      <w:pPr>
        <w:spacing w:after="120"/>
        <w:jc w:val="both"/>
        <w:rPr>
          <w:b/>
          <w:color w:val="000000"/>
          <w:szCs w:val="24"/>
        </w:rPr>
      </w:pPr>
      <w:r w:rsidRPr="00733EC8">
        <w:rPr>
          <w:b/>
          <w:color w:val="000000"/>
          <w:szCs w:val="24"/>
        </w:rPr>
        <w:t>Section 1.</w:t>
      </w:r>
      <w:r w:rsidRPr="00733EC8">
        <w:rPr>
          <w:b/>
          <w:color w:val="000000"/>
          <w:szCs w:val="24"/>
        </w:rPr>
        <w:tab/>
        <w:t>General Information</w:t>
      </w:r>
    </w:p>
    <w:p w14:paraId="489DA223" w14:textId="77777777" w:rsidR="00452A44" w:rsidRPr="00733EC8" w:rsidRDefault="00F05D3A" w:rsidP="00A41C91">
      <w:pPr>
        <w:spacing w:after="120"/>
        <w:ind w:left="720" w:hanging="720"/>
        <w:jc w:val="both"/>
        <w:rPr>
          <w:szCs w:val="24"/>
          <w:lang w:val="en-GB"/>
        </w:rPr>
      </w:pPr>
      <w:r w:rsidRPr="00733EC8">
        <w:rPr>
          <w:szCs w:val="24"/>
          <w:lang w:val="en-GB"/>
        </w:rPr>
        <w:t>1.1</w:t>
      </w:r>
      <w:r w:rsidRPr="00733EC8">
        <w:rPr>
          <w:szCs w:val="24"/>
          <w:lang w:val="en-GB"/>
        </w:rPr>
        <w:tab/>
      </w:r>
      <w:r w:rsidR="00A41C91" w:rsidRPr="008073B4">
        <w:rPr>
          <w:szCs w:val="24"/>
          <w:lang w:val="en-GB"/>
        </w:rPr>
        <w:t xml:space="preserve">The </w:t>
      </w:r>
      <w:r w:rsidR="00A41C91">
        <w:rPr>
          <w:szCs w:val="24"/>
          <w:lang w:val="en-GB"/>
        </w:rPr>
        <w:t xml:space="preserve">International </w:t>
      </w:r>
      <w:r w:rsidR="00A41C91" w:rsidRPr="008073B4">
        <w:rPr>
          <w:szCs w:val="24"/>
          <w:lang w:val="en-GB"/>
        </w:rPr>
        <w:t xml:space="preserve">Institute for Democracy and Electoral Assistance </w:t>
      </w:r>
      <w:r w:rsidR="00A41C91">
        <w:rPr>
          <w:szCs w:val="24"/>
          <w:lang w:val="en-GB"/>
        </w:rPr>
        <w:t>(International IDEA)</w:t>
      </w:r>
      <w:r w:rsidR="00A41C91" w:rsidRPr="008073B4">
        <w:rPr>
          <w:szCs w:val="24"/>
          <w:lang w:val="en-GB"/>
        </w:rPr>
        <w:t xml:space="preserve"> is an intergovernmental organization established in 1995</w:t>
      </w:r>
      <w:r w:rsidR="00A41C91">
        <w:rPr>
          <w:szCs w:val="24"/>
          <w:lang w:val="en-GB"/>
        </w:rPr>
        <w:t xml:space="preserve">, with </w:t>
      </w:r>
      <w:r w:rsidR="009E1344">
        <w:rPr>
          <w:szCs w:val="24"/>
          <w:lang w:val="en-GB"/>
        </w:rPr>
        <w:t>M</w:t>
      </w:r>
      <w:r w:rsidR="00A41C91" w:rsidRPr="008073B4">
        <w:rPr>
          <w:szCs w:val="24"/>
          <w:lang w:val="en-GB"/>
        </w:rPr>
        <w:t xml:space="preserve">ember </w:t>
      </w:r>
      <w:r w:rsidR="009E1344">
        <w:rPr>
          <w:szCs w:val="24"/>
          <w:lang w:val="en-GB"/>
        </w:rPr>
        <w:t>S</w:t>
      </w:r>
      <w:r w:rsidR="00A41C91" w:rsidRPr="008073B4">
        <w:rPr>
          <w:szCs w:val="24"/>
          <w:lang w:val="en-GB"/>
        </w:rPr>
        <w:t xml:space="preserve">tates across all continents, </w:t>
      </w:r>
      <w:r w:rsidR="00A41C91">
        <w:rPr>
          <w:szCs w:val="24"/>
          <w:lang w:val="en-GB"/>
        </w:rPr>
        <w:t xml:space="preserve">which aims to support sustainable democracy world-wide and assist in the development of institutions and the culture of democracy. At the interface between research, fieldwork and the donor community, </w:t>
      </w:r>
      <w:r w:rsidR="007B7B2E">
        <w:rPr>
          <w:szCs w:val="24"/>
          <w:lang w:val="en-GB"/>
        </w:rPr>
        <w:t xml:space="preserve">International </w:t>
      </w:r>
      <w:r w:rsidR="00A41C91">
        <w:rPr>
          <w:szCs w:val="24"/>
          <w:lang w:val="en-GB"/>
        </w:rPr>
        <w:t>IDEA provides a forum for dialogue, builds networks of experts, develops training materials and provides strategic advice at the international, regional and national level, cooperating with a range of organizations.</w:t>
      </w:r>
    </w:p>
    <w:p w14:paraId="6261F94C" w14:textId="57CE66EE" w:rsidR="00EB3567" w:rsidRDefault="00BF034D" w:rsidP="00A41C91">
      <w:pPr>
        <w:spacing w:after="120"/>
        <w:ind w:left="720" w:hanging="720"/>
        <w:jc w:val="both"/>
        <w:rPr>
          <w:szCs w:val="24"/>
          <w:lang w:val="en-GB"/>
        </w:rPr>
      </w:pPr>
      <w:r w:rsidRPr="00A41C91">
        <w:rPr>
          <w:szCs w:val="24"/>
          <w:lang w:val="en-GB"/>
        </w:rPr>
        <w:t>1.2</w:t>
      </w:r>
      <w:r w:rsidRPr="00A41C91">
        <w:rPr>
          <w:szCs w:val="24"/>
          <w:lang w:val="en-GB"/>
        </w:rPr>
        <w:tab/>
      </w:r>
      <w:r w:rsidR="00452A44" w:rsidRPr="00A41C91">
        <w:rPr>
          <w:szCs w:val="24"/>
          <w:lang w:val="en-GB"/>
        </w:rPr>
        <w:t xml:space="preserve">The Institute now invites proposals from qualified </w:t>
      </w:r>
      <w:r w:rsidR="001A6C3E" w:rsidRPr="00A41C91">
        <w:rPr>
          <w:szCs w:val="24"/>
          <w:lang w:val="en-GB"/>
        </w:rPr>
        <w:t>service providers</w:t>
      </w:r>
      <w:r w:rsidR="00DF12DC">
        <w:rPr>
          <w:szCs w:val="24"/>
          <w:lang w:val="en-GB"/>
        </w:rPr>
        <w:t xml:space="preserve"> </w:t>
      </w:r>
      <w:r w:rsidR="00D4691A">
        <w:rPr>
          <w:szCs w:val="24"/>
          <w:lang w:val="en-GB"/>
        </w:rPr>
        <w:t xml:space="preserve">(companies, agencies, firms and/or individuals) </w:t>
      </w:r>
      <w:r w:rsidR="00452A44" w:rsidRPr="00A41C91">
        <w:rPr>
          <w:szCs w:val="24"/>
          <w:lang w:val="en-GB"/>
        </w:rPr>
        <w:t>for</w:t>
      </w:r>
      <w:r w:rsidR="000B2EC3" w:rsidRPr="00A41C91">
        <w:rPr>
          <w:szCs w:val="24"/>
          <w:lang w:val="en-GB"/>
        </w:rPr>
        <w:t xml:space="preserve"> translation services</w:t>
      </w:r>
      <w:r w:rsidR="00452A44" w:rsidRPr="00A41C91">
        <w:rPr>
          <w:szCs w:val="24"/>
          <w:lang w:val="en-GB"/>
        </w:rPr>
        <w:t xml:space="preserve">. The services include </w:t>
      </w:r>
      <w:r w:rsidR="000B2EC3" w:rsidRPr="00A41C91">
        <w:rPr>
          <w:szCs w:val="24"/>
          <w:lang w:val="en-GB"/>
        </w:rPr>
        <w:t xml:space="preserve">translation of </w:t>
      </w:r>
      <w:bookmarkStart w:id="0" w:name="_Hlk71567759"/>
      <w:r w:rsidR="00A41C91" w:rsidRPr="00A41C91">
        <w:rPr>
          <w:szCs w:val="24"/>
          <w:lang w:val="en-GB"/>
        </w:rPr>
        <w:t xml:space="preserve">articles, communications material, </w:t>
      </w:r>
      <w:r w:rsidR="000B2EC3" w:rsidRPr="00A41C91">
        <w:rPr>
          <w:szCs w:val="24"/>
          <w:lang w:val="en-GB"/>
        </w:rPr>
        <w:t xml:space="preserve">documents and publications </w:t>
      </w:r>
      <w:bookmarkStart w:id="1" w:name="_Hlk71567627"/>
      <w:bookmarkEnd w:id="0"/>
      <w:r w:rsidR="00CC1E8F">
        <w:rPr>
          <w:szCs w:val="24"/>
          <w:lang w:val="en-GB"/>
        </w:rPr>
        <w:t xml:space="preserve">in any </w:t>
      </w:r>
      <w:r w:rsidR="00812634">
        <w:rPr>
          <w:szCs w:val="24"/>
          <w:lang w:val="en-GB"/>
        </w:rPr>
        <w:t xml:space="preserve">or all </w:t>
      </w:r>
      <w:r w:rsidR="00CC1E8F">
        <w:rPr>
          <w:szCs w:val="24"/>
          <w:lang w:val="en-GB"/>
        </w:rPr>
        <w:t>of the following languages from/into English</w:t>
      </w:r>
      <w:r w:rsidR="00F975DA">
        <w:rPr>
          <w:szCs w:val="24"/>
          <w:lang w:val="en-GB"/>
        </w:rPr>
        <w:t xml:space="preserve"> (UK)</w:t>
      </w:r>
      <w:r w:rsidR="005C26EE">
        <w:rPr>
          <w:szCs w:val="24"/>
          <w:lang w:val="en-GB"/>
        </w:rPr>
        <w:t>, for the entire Institute</w:t>
      </w:r>
      <w:r w:rsidR="00CC1E8F">
        <w:rPr>
          <w:szCs w:val="24"/>
          <w:lang w:val="en-GB"/>
        </w:rPr>
        <w:t xml:space="preserve">: </w:t>
      </w:r>
      <w:bookmarkStart w:id="2" w:name="_Hlk66373873"/>
    </w:p>
    <w:bookmarkEnd w:id="1"/>
    <w:p w14:paraId="63A5B79E" w14:textId="77777777" w:rsidR="00EB3567" w:rsidRDefault="000B2EC3" w:rsidP="00B64E3B">
      <w:pPr>
        <w:numPr>
          <w:ilvl w:val="0"/>
          <w:numId w:val="7"/>
        </w:numPr>
        <w:spacing w:after="60"/>
        <w:ind w:left="1434" w:hanging="357"/>
        <w:jc w:val="both"/>
        <w:rPr>
          <w:szCs w:val="24"/>
          <w:lang w:val="en-GB"/>
        </w:rPr>
      </w:pPr>
      <w:r w:rsidRPr="00A41C91">
        <w:rPr>
          <w:szCs w:val="24"/>
          <w:lang w:val="en-GB"/>
        </w:rPr>
        <w:t>Arabic</w:t>
      </w:r>
    </w:p>
    <w:p w14:paraId="67820E86" w14:textId="77777777" w:rsidR="00EB3567" w:rsidRDefault="008E162C" w:rsidP="00B64E3B">
      <w:pPr>
        <w:numPr>
          <w:ilvl w:val="0"/>
          <w:numId w:val="7"/>
        </w:numPr>
        <w:spacing w:after="60"/>
        <w:ind w:left="1434" w:hanging="357"/>
        <w:jc w:val="both"/>
        <w:rPr>
          <w:szCs w:val="24"/>
          <w:lang w:val="en-GB"/>
        </w:rPr>
      </w:pPr>
      <w:r w:rsidRPr="00A41C91">
        <w:rPr>
          <w:szCs w:val="24"/>
          <w:lang w:val="en-GB"/>
        </w:rPr>
        <w:t>Bahasa Indonesia</w:t>
      </w:r>
    </w:p>
    <w:p w14:paraId="03741AA0" w14:textId="77777777" w:rsidR="00EB3567" w:rsidRDefault="000B2EC3" w:rsidP="00B64E3B">
      <w:pPr>
        <w:numPr>
          <w:ilvl w:val="0"/>
          <w:numId w:val="7"/>
        </w:numPr>
        <w:spacing w:after="60"/>
        <w:ind w:left="1434" w:hanging="357"/>
        <w:jc w:val="both"/>
        <w:rPr>
          <w:szCs w:val="24"/>
          <w:lang w:val="en-GB"/>
        </w:rPr>
      </w:pPr>
      <w:r w:rsidRPr="00A41C91">
        <w:rPr>
          <w:szCs w:val="24"/>
          <w:lang w:val="en-GB"/>
        </w:rPr>
        <w:t>French (</w:t>
      </w:r>
      <w:r w:rsidR="00310807" w:rsidRPr="00A41C91">
        <w:rPr>
          <w:szCs w:val="24"/>
          <w:lang w:val="en-GB"/>
        </w:rPr>
        <w:t>FR</w:t>
      </w:r>
      <w:r w:rsidRPr="00A41C91">
        <w:rPr>
          <w:szCs w:val="24"/>
          <w:lang w:val="en-GB"/>
        </w:rPr>
        <w:t>)</w:t>
      </w:r>
    </w:p>
    <w:p w14:paraId="182E2DD7" w14:textId="77777777" w:rsidR="00EB3567" w:rsidRDefault="00A65F3C" w:rsidP="00B64E3B">
      <w:pPr>
        <w:numPr>
          <w:ilvl w:val="0"/>
          <w:numId w:val="7"/>
        </w:numPr>
        <w:spacing w:after="60"/>
        <w:ind w:left="1434" w:hanging="357"/>
        <w:jc w:val="both"/>
        <w:rPr>
          <w:szCs w:val="24"/>
          <w:lang w:val="en-GB"/>
        </w:rPr>
      </w:pPr>
      <w:r w:rsidRPr="00A41C91">
        <w:rPr>
          <w:szCs w:val="24"/>
          <w:lang w:val="en-GB"/>
        </w:rPr>
        <w:t>Myanmar language</w:t>
      </w:r>
    </w:p>
    <w:p w14:paraId="3EA1500C" w14:textId="77777777" w:rsidR="00CC1E8F" w:rsidRDefault="009C3031" w:rsidP="00B64E3B">
      <w:pPr>
        <w:numPr>
          <w:ilvl w:val="0"/>
          <w:numId w:val="7"/>
        </w:numPr>
        <w:spacing w:after="60"/>
        <w:ind w:left="1434" w:hanging="357"/>
        <w:jc w:val="both"/>
        <w:rPr>
          <w:szCs w:val="24"/>
          <w:lang w:val="en-GB"/>
        </w:rPr>
      </w:pPr>
      <w:r w:rsidRPr="00A41C91">
        <w:rPr>
          <w:szCs w:val="24"/>
          <w:lang w:val="en-GB"/>
        </w:rPr>
        <w:t>Nepali</w:t>
      </w:r>
    </w:p>
    <w:p w14:paraId="4D88A603" w14:textId="77777777" w:rsidR="00EB3567" w:rsidRDefault="009C3031" w:rsidP="00B64E3B">
      <w:pPr>
        <w:numPr>
          <w:ilvl w:val="0"/>
          <w:numId w:val="7"/>
        </w:numPr>
        <w:spacing w:after="60"/>
        <w:ind w:left="1434" w:hanging="357"/>
        <w:jc w:val="both"/>
        <w:rPr>
          <w:szCs w:val="24"/>
          <w:lang w:val="en-GB"/>
        </w:rPr>
      </w:pPr>
      <w:r w:rsidRPr="00A41C91">
        <w:rPr>
          <w:szCs w:val="24"/>
          <w:lang w:val="en-GB"/>
        </w:rPr>
        <w:t>Spanish (ES</w:t>
      </w:r>
      <w:r w:rsidR="002D27FB" w:rsidRPr="00A41C91">
        <w:rPr>
          <w:szCs w:val="24"/>
          <w:lang w:val="en-GB"/>
        </w:rPr>
        <w:t>)</w:t>
      </w:r>
    </w:p>
    <w:p w14:paraId="0E55B023" w14:textId="77777777" w:rsidR="00EB3567" w:rsidRDefault="002D27FB" w:rsidP="00B64E3B">
      <w:pPr>
        <w:numPr>
          <w:ilvl w:val="0"/>
          <w:numId w:val="7"/>
        </w:numPr>
        <w:spacing w:after="60"/>
        <w:ind w:left="1434" w:hanging="357"/>
        <w:jc w:val="both"/>
        <w:rPr>
          <w:szCs w:val="24"/>
          <w:lang w:val="en-GB"/>
        </w:rPr>
      </w:pPr>
      <w:r w:rsidRPr="00A41C91">
        <w:rPr>
          <w:szCs w:val="24"/>
          <w:lang w:val="en-GB"/>
        </w:rPr>
        <w:t>Swedish</w:t>
      </w:r>
    </w:p>
    <w:p w14:paraId="0852E98A" w14:textId="77777777" w:rsidR="00EB3567" w:rsidRDefault="00310807" w:rsidP="00B64E3B">
      <w:pPr>
        <w:numPr>
          <w:ilvl w:val="0"/>
          <w:numId w:val="7"/>
        </w:numPr>
        <w:spacing w:after="60"/>
        <w:ind w:left="1434" w:hanging="357"/>
        <w:jc w:val="both"/>
        <w:rPr>
          <w:szCs w:val="24"/>
          <w:lang w:val="en-GB"/>
        </w:rPr>
      </w:pPr>
      <w:r w:rsidRPr="00A41C91">
        <w:rPr>
          <w:szCs w:val="24"/>
          <w:lang w:val="en-GB"/>
        </w:rPr>
        <w:t>Portuguese (PT</w:t>
      </w:r>
      <w:r w:rsidR="000B2EC3" w:rsidRPr="00A41C91">
        <w:rPr>
          <w:szCs w:val="24"/>
          <w:lang w:val="en-GB"/>
        </w:rPr>
        <w:t>)</w:t>
      </w:r>
    </w:p>
    <w:p w14:paraId="6FD5F6CC" w14:textId="77777777" w:rsidR="00EB3567" w:rsidRDefault="00310807" w:rsidP="00B64E3B">
      <w:pPr>
        <w:numPr>
          <w:ilvl w:val="0"/>
          <w:numId w:val="7"/>
        </w:numPr>
        <w:spacing w:after="60"/>
        <w:ind w:left="1434" w:hanging="357"/>
        <w:jc w:val="both"/>
        <w:rPr>
          <w:szCs w:val="24"/>
          <w:lang w:val="en-GB"/>
        </w:rPr>
      </w:pPr>
      <w:r w:rsidRPr="00A41C91">
        <w:rPr>
          <w:szCs w:val="24"/>
          <w:lang w:val="en-GB"/>
        </w:rPr>
        <w:t>Russian</w:t>
      </w:r>
    </w:p>
    <w:p w14:paraId="7E69DBA1" w14:textId="77777777" w:rsidR="00EB3567" w:rsidRDefault="00310807" w:rsidP="00B64E3B">
      <w:pPr>
        <w:numPr>
          <w:ilvl w:val="0"/>
          <w:numId w:val="7"/>
        </w:numPr>
        <w:spacing w:after="60"/>
        <w:ind w:left="1434" w:hanging="357"/>
        <w:jc w:val="both"/>
        <w:rPr>
          <w:szCs w:val="24"/>
          <w:lang w:val="en-GB"/>
        </w:rPr>
      </w:pPr>
      <w:r w:rsidRPr="00A41C91">
        <w:rPr>
          <w:szCs w:val="24"/>
          <w:lang w:val="en-GB"/>
        </w:rPr>
        <w:t>Ukrainian</w:t>
      </w:r>
    </w:p>
    <w:p w14:paraId="3E1BA281" w14:textId="77777777" w:rsidR="00EB3567" w:rsidRDefault="002D27FB" w:rsidP="00B64E3B">
      <w:pPr>
        <w:numPr>
          <w:ilvl w:val="0"/>
          <w:numId w:val="7"/>
        </w:numPr>
        <w:spacing w:after="60"/>
        <w:ind w:left="1434" w:hanging="357"/>
        <w:jc w:val="both"/>
        <w:rPr>
          <w:szCs w:val="24"/>
          <w:lang w:val="en-GB"/>
        </w:rPr>
      </w:pPr>
      <w:r w:rsidRPr="00A41C91">
        <w:rPr>
          <w:szCs w:val="24"/>
          <w:lang w:val="en-GB"/>
        </w:rPr>
        <w:t>Thai</w:t>
      </w:r>
      <w:bookmarkEnd w:id="2"/>
    </w:p>
    <w:p w14:paraId="453601CF" w14:textId="77777777" w:rsidR="00BE4B34" w:rsidRDefault="00BE4B34" w:rsidP="00722021">
      <w:pPr>
        <w:spacing w:after="60"/>
        <w:ind w:left="1434"/>
        <w:jc w:val="both"/>
        <w:rPr>
          <w:szCs w:val="24"/>
          <w:lang w:val="en-GB"/>
        </w:rPr>
      </w:pPr>
    </w:p>
    <w:p w14:paraId="43F03EF6" w14:textId="77777777" w:rsidR="007B7B2E" w:rsidRDefault="007B7B2E" w:rsidP="007B7B2E">
      <w:pPr>
        <w:spacing w:after="120"/>
        <w:ind w:left="720"/>
        <w:jc w:val="both"/>
        <w:rPr>
          <w:szCs w:val="24"/>
          <w:lang w:val="en-GB"/>
        </w:rPr>
      </w:pPr>
      <w:r>
        <w:rPr>
          <w:szCs w:val="24"/>
          <w:lang w:val="en-GB"/>
        </w:rPr>
        <w:t>In the event that translation from/into other languages not listed above are required the rate(s) will be agreed between the two Parties.</w:t>
      </w:r>
      <w:r w:rsidR="00B64E3B">
        <w:rPr>
          <w:szCs w:val="24"/>
          <w:lang w:val="en-GB"/>
        </w:rPr>
        <w:t xml:space="preserve"> International IDEA will request a quote from one or several Provider(s) when the need arises. If International IDEA accepts the quote the rate(s) will be specified in the Service Order. For the purpose of this Tender process Bidders will only be evaluated on their experience, quality and rates of the above-mentioned languages. </w:t>
      </w:r>
    </w:p>
    <w:p w14:paraId="72AC3842" w14:textId="1F8EF8E6" w:rsidR="00234F66" w:rsidRPr="00A41C91" w:rsidRDefault="00452A44" w:rsidP="006D650F">
      <w:pPr>
        <w:spacing w:after="120"/>
        <w:ind w:left="720"/>
        <w:jc w:val="both"/>
        <w:rPr>
          <w:szCs w:val="24"/>
          <w:lang w:val="en-GB"/>
        </w:rPr>
      </w:pPr>
      <w:r w:rsidRPr="00A41C91">
        <w:rPr>
          <w:szCs w:val="24"/>
          <w:lang w:val="en-GB"/>
        </w:rPr>
        <w:t>A detaile</w:t>
      </w:r>
      <w:r w:rsidR="00FF75D1" w:rsidRPr="00A41C91">
        <w:rPr>
          <w:szCs w:val="24"/>
          <w:lang w:val="en-GB"/>
        </w:rPr>
        <w:t xml:space="preserve">d description of the assignment </w:t>
      </w:r>
      <w:r w:rsidRPr="00A41C91">
        <w:rPr>
          <w:szCs w:val="24"/>
          <w:lang w:val="en-GB"/>
        </w:rPr>
        <w:t xml:space="preserve">is provided in </w:t>
      </w:r>
      <w:r w:rsidR="0024268D">
        <w:rPr>
          <w:szCs w:val="24"/>
          <w:lang w:val="en-GB"/>
        </w:rPr>
        <w:t>Annex B</w:t>
      </w:r>
      <w:r w:rsidR="00B64E3B">
        <w:rPr>
          <w:szCs w:val="24"/>
          <w:lang w:val="en-GB"/>
        </w:rPr>
        <w:t>—</w:t>
      </w:r>
      <w:r w:rsidRPr="00A41C91">
        <w:rPr>
          <w:szCs w:val="24"/>
          <w:lang w:val="en-GB"/>
        </w:rPr>
        <w:t xml:space="preserve">the Terms of Reference </w:t>
      </w:r>
      <w:r w:rsidR="000A0CCE" w:rsidRPr="00A41C91">
        <w:rPr>
          <w:szCs w:val="24"/>
          <w:lang w:val="en-GB"/>
        </w:rPr>
        <w:t>(ToR)</w:t>
      </w:r>
      <w:r w:rsidR="00D13432">
        <w:rPr>
          <w:szCs w:val="24"/>
          <w:lang w:val="en-GB"/>
        </w:rPr>
        <w:t>—</w:t>
      </w:r>
      <w:r w:rsidRPr="00A41C91">
        <w:rPr>
          <w:szCs w:val="24"/>
          <w:lang w:val="en-GB"/>
        </w:rPr>
        <w:t>attached to this Request for Proposals.</w:t>
      </w:r>
    </w:p>
    <w:p w14:paraId="53F73476" w14:textId="4AEF6280" w:rsidR="007343A1" w:rsidRPr="001B3FC8" w:rsidRDefault="007D5A8F" w:rsidP="006D650F">
      <w:pPr>
        <w:tabs>
          <w:tab w:val="left" w:pos="-720"/>
          <w:tab w:val="left" w:pos="1080"/>
        </w:tabs>
        <w:suppressAutoHyphens/>
        <w:spacing w:after="120"/>
        <w:ind w:left="720" w:hanging="720"/>
        <w:jc w:val="both"/>
        <w:rPr>
          <w:rFonts w:ascii="Arial" w:hAnsi="Arial" w:cs="Arial"/>
          <w:sz w:val="22"/>
          <w:szCs w:val="22"/>
        </w:rPr>
      </w:pPr>
      <w:r w:rsidRPr="00A41C91">
        <w:rPr>
          <w:szCs w:val="24"/>
          <w:lang w:val="en-GB"/>
        </w:rPr>
        <w:t>1</w:t>
      </w:r>
      <w:r w:rsidRPr="00733EC8">
        <w:rPr>
          <w:szCs w:val="24"/>
          <w:lang w:val="en-GB"/>
        </w:rPr>
        <w:t>.3</w:t>
      </w:r>
      <w:r w:rsidRPr="00733EC8">
        <w:rPr>
          <w:szCs w:val="24"/>
          <w:lang w:val="en-GB"/>
        </w:rPr>
        <w:tab/>
        <w:t>Tentative ti</w:t>
      </w:r>
      <w:r w:rsidR="00766146">
        <w:rPr>
          <w:szCs w:val="24"/>
          <w:lang w:val="en-GB"/>
        </w:rPr>
        <w:t xml:space="preserve">meframe: </w:t>
      </w:r>
      <w:r w:rsidRPr="00733EC8">
        <w:rPr>
          <w:szCs w:val="24"/>
          <w:lang w:val="en-GB"/>
        </w:rPr>
        <w:t xml:space="preserve">It is anticipated that the </w:t>
      </w:r>
      <w:r w:rsidR="00F65515">
        <w:rPr>
          <w:szCs w:val="24"/>
          <w:lang w:val="en-GB"/>
        </w:rPr>
        <w:t>services</w:t>
      </w:r>
      <w:r w:rsidR="00766146">
        <w:rPr>
          <w:szCs w:val="24"/>
          <w:lang w:val="en-GB"/>
        </w:rPr>
        <w:t xml:space="preserve"> will</w:t>
      </w:r>
      <w:r w:rsidR="001A6C3E">
        <w:rPr>
          <w:szCs w:val="24"/>
          <w:lang w:val="en-GB"/>
        </w:rPr>
        <w:t xml:space="preserve"> commence in</w:t>
      </w:r>
      <w:r w:rsidR="00766146">
        <w:rPr>
          <w:szCs w:val="24"/>
          <w:lang w:val="en-GB"/>
        </w:rPr>
        <w:t xml:space="preserve"> </w:t>
      </w:r>
      <w:r w:rsidR="00D13432">
        <w:rPr>
          <w:szCs w:val="24"/>
          <w:lang w:val="en-GB"/>
        </w:rPr>
        <w:t>October</w:t>
      </w:r>
      <w:r w:rsidR="00484DD9">
        <w:rPr>
          <w:szCs w:val="24"/>
          <w:lang w:val="en-GB"/>
        </w:rPr>
        <w:t xml:space="preserve"> 2021 </w:t>
      </w:r>
      <w:r w:rsidR="00766146" w:rsidRPr="00A41C91">
        <w:rPr>
          <w:szCs w:val="24"/>
          <w:lang w:val="en-GB"/>
        </w:rPr>
        <w:t xml:space="preserve">for </w:t>
      </w:r>
      <w:r w:rsidR="00BC0D9F">
        <w:rPr>
          <w:szCs w:val="24"/>
          <w:lang w:val="en-GB"/>
        </w:rPr>
        <w:t>a</w:t>
      </w:r>
      <w:r w:rsidR="00E32B73">
        <w:rPr>
          <w:szCs w:val="24"/>
          <w:lang w:val="en-GB"/>
        </w:rPr>
        <w:t>n initial</w:t>
      </w:r>
      <w:r w:rsidR="00766146" w:rsidRPr="00A41C91">
        <w:rPr>
          <w:szCs w:val="24"/>
          <w:lang w:val="en-GB"/>
        </w:rPr>
        <w:t xml:space="preserve"> period of </w:t>
      </w:r>
      <w:r w:rsidR="00A41C91" w:rsidRPr="00A41C91">
        <w:rPr>
          <w:szCs w:val="24"/>
          <w:lang w:val="en-GB"/>
        </w:rPr>
        <w:t>t</w:t>
      </w:r>
      <w:r w:rsidR="005C26EE">
        <w:rPr>
          <w:szCs w:val="24"/>
          <w:lang w:val="en-GB"/>
        </w:rPr>
        <w:t>hree</w:t>
      </w:r>
      <w:r w:rsidR="00A41C91" w:rsidRPr="00A41C91">
        <w:rPr>
          <w:szCs w:val="24"/>
          <w:lang w:val="en-GB"/>
        </w:rPr>
        <w:t xml:space="preserve"> (</w:t>
      </w:r>
      <w:r w:rsidR="005C26EE">
        <w:rPr>
          <w:szCs w:val="24"/>
          <w:lang w:val="en-GB"/>
        </w:rPr>
        <w:t>3</w:t>
      </w:r>
      <w:r w:rsidR="00A41C91" w:rsidRPr="00A41C91">
        <w:rPr>
          <w:szCs w:val="24"/>
          <w:lang w:val="en-GB"/>
        </w:rPr>
        <w:t>)</w:t>
      </w:r>
      <w:r w:rsidR="00766146" w:rsidRPr="00A41C91">
        <w:rPr>
          <w:szCs w:val="24"/>
          <w:lang w:val="en-GB"/>
        </w:rPr>
        <w:t xml:space="preserve"> year</w:t>
      </w:r>
      <w:r w:rsidR="00A41C91" w:rsidRPr="00A41C91">
        <w:rPr>
          <w:szCs w:val="24"/>
          <w:lang w:val="en-GB"/>
        </w:rPr>
        <w:t>s</w:t>
      </w:r>
      <w:r w:rsidR="007B7B2E">
        <w:rPr>
          <w:szCs w:val="24"/>
          <w:lang w:val="en-GB"/>
        </w:rPr>
        <w:t>,</w:t>
      </w:r>
      <w:r w:rsidR="00766146" w:rsidRPr="00A41C91">
        <w:rPr>
          <w:szCs w:val="24"/>
          <w:lang w:val="en-GB"/>
        </w:rPr>
        <w:t xml:space="preserve"> with the </w:t>
      </w:r>
      <w:r w:rsidR="00CF31AC">
        <w:rPr>
          <w:szCs w:val="24"/>
          <w:lang w:val="en-GB"/>
        </w:rPr>
        <w:t>possibility</w:t>
      </w:r>
      <w:r w:rsidR="00CF31AC" w:rsidRPr="00A41C91">
        <w:rPr>
          <w:szCs w:val="24"/>
          <w:lang w:val="en-GB"/>
        </w:rPr>
        <w:t xml:space="preserve"> </w:t>
      </w:r>
      <w:r w:rsidR="007343A1">
        <w:rPr>
          <w:szCs w:val="24"/>
          <w:lang w:val="en-GB"/>
        </w:rPr>
        <w:t>to renew</w:t>
      </w:r>
      <w:r w:rsidR="00A41C91" w:rsidRPr="00A41C91">
        <w:rPr>
          <w:szCs w:val="24"/>
          <w:lang w:val="en-GB"/>
        </w:rPr>
        <w:t xml:space="preserve"> for </w:t>
      </w:r>
      <w:r w:rsidR="0024268D">
        <w:rPr>
          <w:szCs w:val="24"/>
          <w:lang w:val="en-GB"/>
        </w:rPr>
        <w:t xml:space="preserve">an additional </w:t>
      </w:r>
      <w:r w:rsidR="00A41C91" w:rsidRPr="00A41C91">
        <w:rPr>
          <w:szCs w:val="24"/>
          <w:lang w:val="en-GB"/>
        </w:rPr>
        <w:t>t</w:t>
      </w:r>
      <w:r w:rsidR="005C26EE">
        <w:rPr>
          <w:szCs w:val="24"/>
          <w:lang w:val="en-GB"/>
        </w:rPr>
        <w:t>wo</w:t>
      </w:r>
      <w:r w:rsidR="00A41C91" w:rsidRPr="00A41C91">
        <w:rPr>
          <w:szCs w:val="24"/>
          <w:lang w:val="en-GB"/>
        </w:rPr>
        <w:t xml:space="preserve"> (</w:t>
      </w:r>
      <w:r w:rsidR="005C26EE">
        <w:rPr>
          <w:szCs w:val="24"/>
          <w:lang w:val="en-GB"/>
        </w:rPr>
        <w:t>2</w:t>
      </w:r>
      <w:r w:rsidR="00A41C91" w:rsidRPr="00A41C91">
        <w:rPr>
          <w:szCs w:val="24"/>
          <w:lang w:val="en-GB"/>
        </w:rPr>
        <w:t>)</w:t>
      </w:r>
      <w:r w:rsidR="00766146" w:rsidRPr="00A41C91">
        <w:rPr>
          <w:szCs w:val="24"/>
          <w:lang w:val="en-GB"/>
        </w:rPr>
        <w:t xml:space="preserve"> year</w:t>
      </w:r>
      <w:r w:rsidR="007343A1">
        <w:rPr>
          <w:szCs w:val="24"/>
          <w:lang w:val="en-GB"/>
        </w:rPr>
        <w:t>-period,</w:t>
      </w:r>
      <w:r w:rsidR="00766146" w:rsidRPr="00A41C91">
        <w:rPr>
          <w:szCs w:val="24"/>
          <w:lang w:val="en-GB"/>
        </w:rPr>
        <w:t xml:space="preserve"> </w:t>
      </w:r>
      <w:r w:rsidR="00E32B73">
        <w:rPr>
          <w:szCs w:val="24"/>
          <w:lang w:val="en-GB"/>
        </w:rPr>
        <w:t xml:space="preserve">up </w:t>
      </w:r>
      <w:r w:rsidR="00766146" w:rsidRPr="00A41C91">
        <w:rPr>
          <w:szCs w:val="24"/>
          <w:lang w:val="en-GB"/>
        </w:rPr>
        <w:t xml:space="preserve">to a </w:t>
      </w:r>
      <w:r w:rsidR="00E32B73">
        <w:rPr>
          <w:szCs w:val="24"/>
          <w:lang w:val="en-GB"/>
        </w:rPr>
        <w:t xml:space="preserve">total </w:t>
      </w:r>
      <w:r w:rsidR="00766146" w:rsidRPr="00A41C91">
        <w:rPr>
          <w:szCs w:val="24"/>
          <w:lang w:val="en-GB"/>
        </w:rPr>
        <w:t xml:space="preserve">maximum </w:t>
      </w:r>
      <w:r w:rsidR="00E32B73">
        <w:rPr>
          <w:szCs w:val="24"/>
          <w:lang w:val="en-GB"/>
        </w:rPr>
        <w:t xml:space="preserve">contract </w:t>
      </w:r>
      <w:r w:rsidR="00F65515">
        <w:rPr>
          <w:szCs w:val="24"/>
          <w:lang w:val="en-GB"/>
        </w:rPr>
        <w:t>duration</w:t>
      </w:r>
      <w:r w:rsidR="00E32B73">
        <w:rPr>
          <w:szCs w:val="24"/>
          <w:lang w:val="en-GB"/>
        </w:rPr>
        <w:t xml:space="preserve"> </w:t>
      </w:r>
      <w:r w:rsidR="00766146" w:rsidRPr="00A41C91">
        <w:rPr>
          <w:szCs w:val="24"/>
          <w:lang w:val="en-GB"/>
        </w:rPr>
        <w:t xml:space="preserve">of </w:t>
      </w:r>
      <w:r w:rsidR="00484DD9" w:rsidRPr="00A41C91">
        <w:rPr>
          <w:szCs w:val="24"/>
          <w:lang w:val="en-GB"/>
        </w:rPr>
        <w:t>five</w:t>
      </w:r>
      <w:r w:rsidR="00766146" w:rsidRPr="00A41C91">
        <w:rPr>
          <w:szCs w:val="24"/>
          <w:lang w:val="en-GB"/>
        </w:rPr>
        <w:t xml:space="preserve"> (</w:t>
      </w:r>
      <w:r w:rsidR="00484DD9" w:rsidRPr="00A41C91">
        <w:rPr>
          <w:szCs w:val="24"/>
          <w:lang w:val="en-GB"/>
        </w:rPr>
        <w:t>5</w:t>
      </w:r>
      <w:r w:rsidR="00766146" w:rsidRPr="00A41C91">
        <w:rPr>
          <w:szCs w:val="24"/>
          <w:lang w:val="en-GB"/>
        </w:rPr>
        <w:t>) years.</w:t>
      </w:r>
      <w:r w:rsidR="007343A1">
        <w:rPr>
          <w:szCs w:val="24"/>
          <w:lang w:val="en-GB"/>
        </w:rPr>
        <w:t xml:space="preserve"> </w:t>
      </w:r>
    </w:p>
    <w:p w14:paraId="4DA46FB4" w14:textId="66AAD03B" w:rsidR="00484DD9" w:rsidRDefault="00484DD9" w:rsidP="00A41C91">
      <w:pPr>
        <w:spacing w:after="120"/>
        <w:ind w:left="720" w:hanging="720"/>
        <w:jc w:val="both"/>
        <w:rPr>
          <w:szCs w:val="24"/>
          <w:lang w:val="en-GB"/>
        </w:rPr>
      </w:pPr>
      <w:r>
        <w:rPr>
          <w:szCs w:val="24"/>
          <w:lang w:val="en-GB"/>
        </w:rPr>
        <w:t>1.4</w:t>
      </w:r>
      <w:r>
        <w:rPr>
          <w:szCs w:val="24"/>
          <w:lang w:val="en-GB"/>
        </w:rPr>
        <w:tab/>
        <w:t xml:space="preserve">It is intended to establish a pool of </w:t>
      </w:r>
      <w:r w:rsidR="00DF12DC">
        <w:rPr>
          <w:szCs w:val="24"/>
          <w:lang w:val="en-GB"/>
        </w:rPr>
        <w:t xml:space="preserve">Providers </w:t>
      </w:r>
      <w:r>
        <w:rPr>
          <w:szCs w:val="24"/>
          <w:lang w:val="en-GB"/>
        </w:rPr>
        <w:t xml:space="preserve">with Framework Contracts from whom International IDEA can invite quotations to undertake various translation assignments. </w:t>
      </w:r>
    </w:p>
    <w:p w14:paraId="385E2841" w14:textId="77777777" w:rsidR="00F65515" w:rsidRDefault="00F65515" w:rsidP="006D650F">
      <w:pPr>
        <w:ind w:left="720" w:hanging="720"/>
        <w:jc w:val="both"/>
      </w:pPr>
      <w:r>
        <w:rPr>
          <w:szCs w:val="24"/>
          <w:lang w:val="en-GB"/>
        </w:rPr>
        <w:t xml:space="preserve">1.5. </w:t>
      </w:r>
      <w:r>
        <w:rPr>
          <w:szCs w:val="24"/>
          <w:lang w:val="en-GB"/>
        </w:rPr>
        <w:tab/>
      </w:r>
      <w:r>
        <w:rPr>
          <w:sz w:val="23"/>
          <w:szCs w:val="23"/>
        </w:rPr>
        <w:t xml:space="preserve">This assignment will be governed by International IDEA’s General Terms (attached to this Tender Notice). </w:t>
      </w:r>
    </w:p>
    <w:p w14:paraId="0F3B139E" w14:textId="77777777" w:rsidR="00234F66" w:rsidRPr="00733EC8" w:rsidRDefault="006D650F" w:rsidP="00BC0D9F">
      <w:pPr>
        <w:spacing w:after="120"/>
        <w:jc w:val="both"/>
        <w:rPr>
          <w:b/>
          <w:color w:val="000000"/>
          <w:szCs w:val="24"/>
        </w:rPr>
      </w:pPr>
      <w:r>
        <w:rPr>
          <w:b/>
          <w:color w:val="000000"/>
          <w:szCs w:val="24"/>
        </w:rPr>
        <w:br w:type="page"/>
      </w:r>
      <w:r w:rsidR="00234F66" w:rsidRPr="00733EC8">
        <w:rPr>
          <w:b/>
          <w:color w:val="000000"/>
          <w:szCs w:val="24"/>
        </w:rPr>
        <w:lastRenderedPageBreak/>
        <w:t xml:space="preserve">Section </w:t>
      </w:r>
      <w:r w:rsidR="004F6F9F" w:rsidRPr="00733EC8">
        <w:rPr>
          <w:b/>
          <w:color w:val="000000"/>
          <w:szCs w:val="24"/>
        </w:rPr>
        <w:t>2</w:t>
      </w:r>
      <w:r w:rsidR="00234F66" w:rsidRPr="00733EC8">
        <w:rPr>
          <w:b/>
          <w:color w:val="000000"/>
          <w:szCs w:val="24"/>
        </w:rPr>
        <w:t>.</w:t>
      </w:r>
      <w:r w:rsidR="00234F66" w:rsidRPr="00733EC8">
        <w:rPr>
          <w:b/>
          <w:color w:val="000000"/>
          <w:szCs w:val="24"/>
        </w:rPr>
        <w:tab/>
        <w:t xml:space="preserve">Preparation </w:t>
      </w:r>
      <w:r w:rsidR="004F6F9F" w:rsidRPr="00733EC8">
        <w:rPr>
          <w:b/>
          <w:color w:val="000000"/>
          <w:szCs w:val="24"/>
        </w:rPr>
        <w:t>of Proposals</w:t>
      </w:r>
    </w:p>
    <w:p w14:paraId="686C4B3E" w14:textId="77777777" w:rsidR="00E443A0" w:rsidRPr="00733EC8" w:rsidRDefault="00BF034D" w:rsidP="00BC0D9F">
      <w:pPr>
        <w:spacing w:after="120"/>
        <w:ind w:left="720" w:hanging="720"/>
        <w:jc w:val="both"/>
        <w:rPr>
          <w:szCs w:val="24"/>
          <w:lang w:val="en-GB"/>
        </w:rPr>
      </w:pPr>
      <w:r w:rsidRPr="00733EC8">
        <w:rPr>
          <w:szCs w:val="24"/>
          <w:lang w:val="en-GB"/>
        </w:rPr>
        <w:t>2.1</w:t>
      </w:r>
      <w:r w:rsidR="007D5A8F" w:rsidRPr="00733EC8">
        <w:rPr>
          <w:szCs w:val="24"/>
          <w:lang w:val="en-GB"/>
        </w:rPr>
        <w:tab/>
      </w:r>
      <w:r w:rsidR="002179C7" w:rsidRPr="00733EC8">
        <w:rPr>
          <w:szCs w:val="24"/>
          <w:lang w:val="en-GB"/>
        </w:rPr>
        <w:t>Language:</w:t>
      </w:r>
      <w:r w:rsidR="002179C7" w:rsidRPr="00733EC8">
        <w:rPr>
          <w:szCs w:val="24"/>
          <w:lang w:val="en-GB"/>
        </w:rPr>
        <w:tab/>
      </w:r>
      <w:r w:rsidR="00E443A0" w:rsidRPr="00733EC8">
        <w:rPr>
          <w:szCs w:val="24"/>
          <w:lang w:val="en-GB"/>
        </w:rPr>
        <w:t>The official</w:t>
      </w:r>
      <w:r w:rsidR="00A85264" w:rsidRPr="00733EC8">
        <w:rPr>
          <w:szCs w:val="24"/>
          <w:lang w:val="en-GB"/>
        </w:rPr>
        <w:t xml:space="preserve"> language for the proposal, </w:t>
      </w:r>
      <w:r w:rsidR="00E443A0" w:rsidRPr="00733EC8">
        <w:rPr>
          <w:szCs w:val="24"/>
          <w:lang w:val="en-GB"/>
        </w:rPr>
        <w:t>contract</w:t>
      </w:r>
      <w:r w:rsidR="00E8031A" w:rsidRPr="00733EC8">
        <w:rPr>
          <w:szCs w:val="24"/>
          <w:lang w:val="en-GB"/>
        </w:rPr>
        <w:t>,</w:t>
      </w:r>
      <w:r w:rsidR="00A85264" w:rsidRPr="00733EC8">
        <w:rPr>
          <w:szCs w:val="24"/>
          <w:lang w:val="en-GB"/>
        </w:rPr>
        <w:t xml:space="preserve"> </w:t>
      </w:r>
      <w:r w:rsidR="00E443A0" w:rsidRPr="00733EC8">
        <w:rPr>
          <w:szCs w:val="24"/>
          <w:lang w:val="en-GB"/>
        </w:rPr>
        <w:t xml:space="preserve">reports </w:t>
      </w:r>
      <w:r w:rsidR="00A85264" w:rsidRPr="00733EC8">
        <w:rPr>
          <w:szCs w:val="24"/>
          <w:lang w:val="en-GB"/>
        </w:rPr>
        <w:t xml:space="preserve">and </w:t>
      </w:r>
      <w:r w:rsidR="007D5A8F" w:rsidRPr="00733EC8">
        <w:rPr>
          <w:szCs w:val="24"/>
          <w:lang w:val="en-GB"/>
        </w:rPr>
        <w:t xml:space="preserve">any other documents in relation to the assignment </w:t>
      </w:r>
      <w:r w:rsidR="0028363F" w:rsidRPr="00733EC8">
        <w:rPr>
          <w:szCs w:val="24"/>
          <w:lang w:val="en-GB"/>
        </w:rPr>
        <w:t>is</w:t>
      </w:r>
      <w:r w:rsidR="00E443A0" w:rsidRPr="00733EC8">
        <w:rPr>
          <w:szCs w:val="24"/>
          <w:lang w:val="en-GB"/>
        </w:rPr>
        <w:t xml:space="preserve"> English.</w:t>
      </w:r>
    </w:p>
    <w:p w14:paraId="1D8F883B" w14:textId="77777777" w:rsidR="004336CA" w:rsidRDefault="005A1439" w:rsidP="00247B08">
      <w:pPr>
        <w:tabs>
          <w:tab w:val="left" w:pos="-720"/>
          <w:tab w:val="left" w:pos="1080"/>
        </w:tabs>
        <w:suppressAutoHyphens/>
        <w:spacing w:after="120"/>
        <w:ind w:left="720" w:hanging="720"/>
        <w:jc w:val="both"/>
        <w:rPr>
          <w:szCs w:val="24"/>
          <w:lang w:val="en-GB"/>
        </w:rPr>
      </w:pPr>
      <w:r w:rsidRPr="00733EC8">
        <w:rPr>
          <w:szCs w:val="24"/>
          <w:lang w:val="en-GB"/>
        </w:rPr>
        <w:t>2.2</w:t>
      </w:r>
      <w:r w:rsidRPr="00733EC8">
        <w:rPr>
          <w:szCs w:val="24"/>
          <w:lang w:val="en-GB"/>
        </w:rPr>
        <w:tab/>
        <w:t>Estimated input:</w:t>
      </w:r>
      <w:r w:rsidRPr="00733EC8">
        <w:rPr>
          <w:szCs w:val="24"/>
          <w:lang w:val="en-GB"/>
        </w:rPr>
        <w:tab/>
      </w:r>
      <w:r w:rsidR="00D52F48" w:rsidRPr="00733EC8">
        <w:rPr>
          <w:szCs w:val="24"/>
          <w:lang w:val="en-GB"/>
        </w:rPr>
        <w:t>The frequency of service requests will vary between different years and languages</w:t>
      </w:r>
      <w:r w:rsidR="004336CA">
        <w:rPr>
          <w:szCs w:val="24"/>
          <w:lang w:val="en-GB"/>
        </w:rPr>
        <w:t xml:space="preserve"> and depend on International IDEA’s work programme</w:t>
      </w:r>
      <w:r w:rsidR="00D52F48" w:rsidRPr="00733EC8">
        <w:rPr>
          <w:szCs w:val="24"/>
          <w:lang w:val="en-GB"/>
        </w:rPr>
        <w:t xml:space="preserve">. </w:t>
      </w:r>
      <w:r w:rsidR="00B10057">
        <w:rPr>
          <w:szCs w:val="24"/>
          <w:lang w:val="en-GB"/>
        </w:rPr>
        <w:t>For reference, expenditures for translation were in the range of EUR 6’000 in 2019, whereas in 2020, costs for translation amounted to approx. EUR 28’000.</w:t>
      </w:r>
    </w:p>
    <w:p w14:paraId="2669F8D5" w14:textId="380A8F54" w:rsidR="00A82C47" w:rsidRDefault="00CC2E72" w:rsidP="004336CA">
      <w:pPr>
        <w:spacing w:after="120"/>
        <w:ind w:left="720" w:hanging="720"/>
        <w:jc w:val="both"/>
        <w:rPr>
          <w:szCs w:val="24"/>
          <w:lang w:val="en-GB"/>
        </w:rPr>
      </w:pPr>
      <w:r w:rsidRPr="00733EC8">
        <w:rPr>
          <w:szCs w:val="24"/>
          <w:lang w:val="en-GB"/>
        </w:rPr>
        <w:t>2.3</w:t>
      </w:r>
      <w:r w:rsidRPr="00733EC8">
        <w:rPr>
          <w:szCs w:val="24"/>
          <w:lang w:val="en-GB"/>
        </w:rPr>
        <w:tab/>
        <w:t>Required experience:</w:t>
      </w:r>
      <w:r w:rsidRPr="00733EC8">
        <w:rPr>
          <w:szCs w:val="24"/>
          <w:lang w:val="en-GB"/>
        </w:rPr>
        <w:tab/>
      </w:r>
      <w:r w:rsidR="000B2EC3" w:rsidRPr="00733EC8">
        <w:rPr>
          <w:szCs w:val="24"/>
          <w:lang w:val="en-GB"/>
        </w:rPr>
        <w:t xml:space="preserve">The </w:t>
      </w:r>
      <w:r w:rsidR="000B2EC3" w:rsidRPr="00570C8B">
        <w:rPr>
          <w:lang w:val="en-GB"/>
        </w:rPr>
        <w:t xml:space="preserve">provider must </w:t>
      </w:r>
      <w:r w:rsidR="000D546C" w:rsidRPr="00570C8B">
        <w:rPr>
          <w:szCs w:val="24"/>
          <w:lang w:val="en-GB"/>
        </w:rPr>
        <w:t>be</w:t>
      </w:r>
      <w:r w:rsidR="005F112E" w:rsidRPr="00570C8B">
        <w:rPr>
          <w:szCs w:val="24"/>
          <w:lang w:val="en-GB"/>
        </w:rPr>
        <w:t xml:space="preserve"> a qualified linguist</w:t>
      </w:r>
      <w:r w:rsidR="000D546C" w:rsidRPr="00570C8B">
        <w:rPr>
          <w:szCs w:val="24"/>
          <w:lang w:val="en-GB"/>
        </w:rPr>
        <w:t xml:space="preserve"> or</w:t>
      </w:r>
      <w:r w:rsidR="000D546C">
        <w:rPr>
          <w:szCs w:val="24"/>
          <w:lang w:val="en-GB"/>
        </w:rPr>
        <w:t xml:space="preserve"> </w:t>
      </w:r>
      <w:r w:rsidR="000B2EC3" w:rsidRPr="00733EC8">
        <w:rPr>
          <w:szCs w:val="24"/>
          <w:lang w:val="en-GB"/>
        </w:rPr>
        <w:t xml:space="preserve">work with </w:t>
      </w:r>
      <w:r w:rsidR="00A41C91">
        <w:rPr>
          <w:szCs w:val="24"/>
          <w:lang w:val="en-GB"/>
        </w:rPr>
        <w:t>linguists</w:t>
      </w:r>
      <w:r w:rsidR="00A82C47">
        <w:rPr>
          <w:szCs w:val="24"/>
          <w:lang w:val="en-GB"/>
        </w:rPr>
        <w:t xml:space="preserve"> </w:t>
      </w:r>
      <w:r w:rsidR="00A82C47" w:rsidRPr="00BC0D9F">
        <w:rPr>
          <w:szCs w:val="24"/>
          <w:lang w:val="en-GB"/>
        </w:rPr>
        <w:t xml:space="preserve">that have </w:t>
      </w:r>
      <w:r w:rsidR="0070400C">
        <w:rPr>
          <w:szCs w:val="24"/>
          <w:lang w:val="en-GB"/>
        </w:rPr>
        <w:t>documented</w:t>
      </w:r>
      <w:r w:rsidR="00A82C47" w:rsidRPr="00BC0D9F">
        <w:rPr>
          <w:szCs w:val="24"/>
          <w:lang w:val="en-GB"/>
        </w:rPr>
        <w:t xml:space="preserve"> qualification</w:t>
      </w:r>
      <w:r w:rsidR="005C26EE">
        <w:rPr>
          <w:szCs w:val="24"/>
          <w:lang w:val="en-GB"/>
        </w:rPr>
        <w:t>s</w:t>
      </w:r>
      <w:r w:rsidR="00A82C47" w:rsidRPr="00BC0D9F">
        <w:rPr>
          <w:szCs w:val="24"/>
          <w:lang w:val="en-GB"/>
        </w:rPr>
        <w:t xml:space="preserve"> in language translation</w:t>
      </w:r>
      <w:r w:rsidR="00A41C91" w:rsidRPr="00BC0D9F">
        <w:rPr>
          <w:szCs w:val="24"/>
          <w:lang w:val="en-GB"/>
        </w:rPr>
        <w:t>.</w:t>
      </w:r>
    </w:p>
    <w:p w14:paraId="4A7BBC19" w14:textId="10A5A6CA" w:rsidR="00CC2E72" w:rsidRPr="00733EC8" w:rsidRDefault="00A82C47" w:rsidP="00BC0D9F">
      <w:pPr>
        <w:spacing w:after="120"/>
        <w:ind w:left="720" w:hanging="720"/>
        <w:jc w:val="both"/>
        <w:rPr>
          <w:szCs w:val="24"/>
          <w:lang w:val="en-GB"/>
        </w:rPr>
      </w:pPr>
      <w:r>
        <w:rPr>
          <w:szCs w:val="24"/>
          <w:lang w:val="en-GB"/>
        </w:rPr>
        <w:t>2.4</w:t>
      </w:r>
      <w:r>
        <w:rPr>
          <w:szCs w:val="24"/>
          <w:lang w:val="en-GB"/>
        </w:rPr>
        <w:tab/>
        <w:t xml:space="preserve">Number of languages: The provider must </w:t>
      </w:r>
      <w:r w:rsidR="00CA17C7">
        <w:rPr>
          <w:szCs w:val="24"/>
          <w:lang w:val="en-GB"/>
        </w:rPr>
        <w:t xml:space="preserve">be able to supply translation services for </w:t>
      </w:r>
      <w:r w:rsidR="00D13432" w:rsidRPr="00570C8B">
        <w:rPr>
          <w:szCs w:val="24"/>
          <w:lang w:val="en-GB"/>
        </w:rPr>
        <w:t>one or several</w:t>
      </w:r>
      <w:r w:rsidR="00D13432" w:rsidRPr="00570C8B">
        <w:rPr>
          <w:lang w:val="en-GB"/>
        </w:rPr>
        <w:t xml:space="preserve"> </w:t>
      </w:r>
      <w:r w:rsidR="00484DD9" w:rsidRPr="00570C8B">
        <w:rPr>
          <w:lang w:val="en-GB"/>
        </w:rPr>
        <w:t>of the</w:t>
      </w:r>
      <w:r w:rsidR="00CA17C7" w:rsidRPr="00570C8B">
        <w:rPr>
          <w:lang w:val="en-GB"/>
        </w:rPr>
        <w:t xml:space="preserve"> languages specified</w:t>
      </w:r>
      <w:r w:rsidR="00CA17C7">
        <w:rPr>
          <w:szCs w:val="24"/>
          <w:lang w:val="en-GB"/>
        </w:rPr>
        <w:t xml:space="preserve"> in Section 1.2 (above)</w:t>
      </w:r>
      <w:r w:rsidR="000B2EC3" w:rsidRPr="00733EC8">
        <w:rPr>
          <w:szCs w:val="24"/>
          <w:lang w:val="en-GB"/>
        </w:rPr>
        <w:t>.</w:t>
      </w:r>
    </w:p>
    <w:p w14:paraId="07EBF82E" w14:textId="7CF8B4F6" w:rsidR="00D13432" w:rsidRDefault="00733EC8">
      <w:pPr>
        <w:spacing w:after="120"/>
        <w:ind w:left="720" w:hanging="720"/>
        <w:rPr>
          <w:lang w:val="en-GB"/>
        </w:rPr>
      </w:pPr>
      <w:r>
        <w:rPr>
          <w:szCs w:val="24"/>
          <w:lang w:val="en-GB"/>
        </w:rPr>
        <w:t>2.</w:t>
      </w:r>
      <w:r w:rsidR="00A82C47">
        <w:rPr>
          <w:szCs w:val="24"/>
          <w:lang w:val="en-GB"/>
        </w:rPr>
        <w:t>5</w:t>
      </w:r>
      <w:r>
        <w:rPr>
          <w:szCs w:val="24"/>
          <w:lang w:val="en-GB"/>
        </w:rPr>
        <w:tab/>
      </w:r>
      <w:r w:rsidR="003A1D4F">
        <w:rPr>
          <w:szCs w:val="24"/>
          <w:lang w:val="en-GB"/>
        </w:rPr>
        <w:t xml:space="preserve">a) </w:t>
      </w:r>
      <w:r w:rsidR="00A82C47">
        <w:rPr>
          <w:szCs w:val="24"/>
          <w:lang w:val="en-GB"/>
        </w:rPr>
        <w:t xml:space="preserve">The </w:t>
      </w:r>
      <w:r w:rsidR="00A82C47" w:rsidRPr="005F112E">
        <w:rPr>
          <w:b/>
          <w:lang w:val="en-GB"/>
        </w:rPr>
        <w:t>Technical Proposal</w:t>
      </w:r>
      <w:r w:rsidR="00A82C47">
        <w:rPr>
          <w:szCs w:val="24"/>
          <w:lang w:val="en-GB"/>
        </w:rPr>
        <w:t xml:space="preserve"> can be sent as a PDF-file or a Word-fil</w:t>
      </w:r>
      <w:r w:rsidR="009D5BFF">
        <w:rPr>
          <w:szCs w:val="24"/>
          <w:lang w:val="en-GB"/>
        </w:rPr>
        <w:t xml:space="preserve">e. </w:t>
      </w:r>
      <w:bookmarkStart w:id="3" w:name="_Hlk73612383"/>
      <w:r w:rsidR="009B08AC">
        <w:rPr>
          <w:szCs w:val="24"/>
          <w:lang w:val="en-GB"/>
        </w:rPr>
        <w:t xml:space="preserve">Please </w:t>
      </w:r>
      <w:r w:rsidR="009B08AC" w:rsidRPr="005F112E">
        <w:rPr>
          <w:lang w:val="en-GB"/>
        </w:rPr>
        <w:t xml:space="preserve">specify and submit each essential technical requirement listed under </w:t>
      </w:r>
      <w:r w:rsidR="00421BB2">
        <w:rPr>
          <w:lang w:val="en-GB"/>
        </w:rPr>
        <w:t xml:space="preserve">2.7 </w:t>
      </w:r>
      <w:r w:rsidR="009B08AC" w:rsidRPr="005F112E">
        <w:rPr>
          <w:lang w:val="en-GB"/>
        </w:rPr>
        <w:t xml:space="preserve">i. to vii as a separate </w:t>
      </w:r>
      <w:r w:rsidR="004938BC" w:rsidRPr="005F112E">
        <w:rPr>
          <w:lang w:val="en-GB"/>
        </w:rPr>
        <w:t>document</w:t>
      </w:r>
      <w:bookmarkEnd w:id="3"/>
      <w:r w:rsidR="00A82C47">
        <w:rPr>
          <w:szCs w:val="24"/>
          <w:lang w:val="en-GB"/>
        </w:rPr>
        <w:t xml:space="preserve">. </w:t>
      </w:r>
      <w:r w:rsidR="00D13432">
        <w:rPr>
          <w:szCs w:val="24"/>
          <w:lang w:val="en-GB"/>
        </w:rPr>
        <w:br/>
      </w:r>
      <w:r w:rsidR="003A1D4F">
        <w:rPr>
          <w:szCs w:val="24"/>
          <w:lang w:val="en-GB"/>
        </w:rPr>
        <w:t xml:space="preserve">b) </w:t>
      </w:r>
      <w:r w:rsidR="00A82C47">
        <w:rPr>
          <w:szCs w:val="24"/>
          <w:lang w:val="en-GB"/>
        </w:rPr>
        <w:t xml:space="preserve">The </w:t>
      </w:r>
      <w:r w:rsidR="00A82C47" w:rsidRPr="005F112E">
        <w:rPr>
          <w:b/>
          <w:lang w:val="en-GB"/>
        </w:rPr>
        <w:t>Financial Proposal</w:t>
      </w:r>
      <w:r w:rsidR="00A82C47">
        <w:rPr>
          <w:szCs w:val="24"/>
          <w:lang w:val="en-GB"/>
        </w:rPr>
        <w:t xml:space="preserve"> </w:t>
      </w:r>
      <w:r w:rsidR="00A82C47" w:rsidRPr="005F112E">
        <w:rPr>
          <w:lang w:val="en-GB"/>
        </w:rPr>
        <w:t xml:space="preserve">shall be sent as an </w:t>
      </w:r>
      <w:r w:rsidR="0070400C" w:rsidRPr="005F112E">
        <w:rPr>
          <w:lang w:val="en-GB"/>
        </w:rPr>
        <w:t>E</w:t>
      </w:r>
      <w:r w:rsidR="00A82C47" w:rsidRPr="005F112E">
        <w:rPr>
          <w:lang w:val="en-GB"/>
        </w:rPr>
        <w:t>xcel file using the template provided in the Tender documents</w:t>
      </w:r>
      <w:r w:rsidR="00A82C47">
        <w:rPr>
          <w:szCs w:val="24"/>
          <w:lang w:val="en-GB"/>
        </w:rPr>
        <w:t>.</w:t>
      </w:r>
      <w:r w:rsidR="009D5BFF">
        <w:rPr>
          <w:szCs w:val="24"/>
          <w:lang w:val="en-GB"/>
        </w:rPr>
        <w:t xml:space="preserve"> </w:t>
      </w:r>
      <w:r w:rsidR="00D13432">
        <w:rPr>
          <w:szCs w:val="24"/>
          <w:lang w:val="en-GB"/>
        </w:rPr>
        <w:br/>
      </w:r>
    </w:p>
    <w:p w14:paraId="029CC22C" w14:textId="77777777" w:rsidR="002902AE" w:rsidRDefault="002902AE" w:rsidP="002902AE">
      <w:pPr>
        <w:rPr>
          <w:rFonts w:cs="Calibri"/>
          <w:iCs/>
          <w:lang w:val="en-GB"/>
        </w:rPr>
      </w:pPr>
      <w:r w:rsidRPr="002902AE">
        <w:rPr>
          <w:rFonts w:cs="Calibri"/>
          <w:iCs/>
          <w:lang w:val="en-GB"/>
        </w:rPr>
        <w:t>2.</w:t>
      </w:r>
      <w:r>
        <w:rPr>
          <w:rFonts w:cs="Calibri"/>
          <w:iCs/>
          <w:lang w:val="en-GB"/>
        </w:rPr>
        <w:t>6</w:t>
      </w:r>
      <w:r w:rsidRPr="002902AE">
        <w:rPr>
          <w:rFonts w:cs="Calibri"/>
          <w:iCs/>
          <w:lang w:val="en-GB"/>
        </w:rPr>
        <w:t xml:space="preserve"> </w:t>
      </w:r>
      <w:r w:rsidRPr="002902AE">
        <w:rPr>
          <w:rFonts w:cs="Calibri"/>
          <w:iCs/>
          <w:lang w:val="en-GB"/>
        </w:rPr>
        <w:tab/>
      </w:r>
      <w:r w:rsidRPr="00421BB2">
        <w:rPr>
          <w:rFonts w:cs="Calibri"/>
          <w:b/>
          <w:bCs/>
          <w:iCs/>
          <w:lang w:val="en-GB"/>
        </w:rPr>
        <w:t>Declaration of Honour Form</w:t>
      </w:r>
      <w:r w:rsidRPr="002902AE">
        <w:rPr>
          <w:rFonts w:cs="Calibri"/>
          <w:iCs/>
          <w:lang w:val="en-GB"/>
        </w:rPr>
        <w:t xml:space="preserve"> </w:t>
      </w:r>
    </w:p>
    <w:p w14:paraId="52D1D412" w14:textId="77777777" w:rsidR="002902AE" w:rsidRPr="002902AE" w:rsidRDefault="002902AE" w:rsidP="002902AE">
      <w:pPr>
        <w:rPr>
          <w:rFonts w:cs="Calibri"/>
          <w:iCs/>
          <w:lang w:val="en-GB"/>
        </w:rPr>
      </w:pPr>
    </w:p>
    <w:p w14:paraId="56C19852" w14:textId="6D556AD7" w:rsidR="002902AE" w:rsidRDefault="002902AE" w:rsidP="002902AE">
      <w:pPr>
        <w:ind w:firstLine="720"/>
        <w:rPr>
          <w:rFonts w:cs="Calibri"/>
          <w:iCs/>
          <w:lang w:val="en-GB"/>
        </w:rPr>
      </w:pPr>
      <w:r w:rsidRPr="002902AE">
        <w:rPr>
          <w:rFonts w:cs="Calibri"/>
          <w:iCs/>
          <w:lang w:val="en-GB"/>
        </w:rPr>
        <w:t>A completed and signed Declaration of Honour Form (Annex D 2.1)</w:t>
      </w:r>
    </w:p>
    <w:p w14:paraId="00F0A362" w14:textId="77777777" w:rsidR="00BE6977" w:rsidRPr="002902AE" w:rsidRDefault="00BE6977" w:rsidP="002902AE">
      <w:pPr>
        <w:ind w:firstLine="720"/>
        <w:rPr>
          <w:rFonts w:cs="Calibri"/>
          <w:iCs/>
          <w:lang w:val="en-GB"/>
        </w:rPr>
      </w:pPr>
    </w:p>
    <w:p w14:paraId="5BFD7434" w14:textId="07710FCD" w:rsidR="002902AE" w:rsidRPr="00570C8B" w:rsidRDefault="002902AE" w:rsidP="00570C8B">
      <w:pPr>
        <w:pStyle w:val="ListParagraph"/>
        <w:numPr>
          <w:ilvl w:val="0"/>
          <w:numId w:val="10"/>
        </w:numPr>
        <w:jc w:val="both"/>
        <w:rPr>
          <w:rFonts w:cs="Calibri"/>
          <w:iCs/>
          <w:lang w:val="en-GB"/>
        </w:rPr>
      </w:pPr>
      <w:r w:rsidRPr="00615CA7">
        <w:rPr>
          <w:rFonts w:cs="Calibri"/>
          <w:iCs/>
          <w:lang w:val="en-GB"/>
        </w:rPr>
        <w:t xml:space="preserve">Please note that the attached Declaration of Honour Form should be submitted as a separate </w:t>
      </w:r>
      <w:r w:rsidR="00D92C19" w:rsidRPr="00615CA7">
        <w:rPr>
          <w:rFonts w:cs="Calibri"/>
          <w:iCs/>
          <w:lang w:val="en-GB"/>
        </w:rPr>
        <w:t>document</w:t>
      </w:r>
      <w:r w:rsidRPr="00153C7D">
        <w:rPr>
          <w:rFonts w:cs="Calibri"/>
          <w:iCs/>
          <w:lang w:val="en-GB"/>
        </w:rPr>
        <w:t xml:space="preserve"> </w:t>
      </w:r>
      <w:r w:rsidR="00D92C19" w:rsidRPr="00153C7D">
        <w:rPr>
          <w:rFonts w:cs="Calibri"/>
          <w:iCs/>
          <w:lang w:val="en-GB"/>
        </w:rPr>
        <w:t xml:space="preserve">along </w:t>
      </w:r>
      <w:r w:rsidRPr="00153C7D">
        <w:rPr>
          <w:rFonts w:cs="Calibri"/>
          <w:iCs/>
          <w:lang w:val="en-GB"/>
        </w:rPr>
        <w:t xml:space="preserve">with the </w:t>
      </w:r>
      <w:r w:rsidR="00D92C19" w:rsidRPr="00153C7D">
        <w:rPr>
          <w:rFonts w:cs="Calibri"/>
          <w:iCs/>
          <w:lang w:val="en-GB"/>
        </w:rPr>
        <w:t xml:space="preserve">Technical and Financial </w:t>
      </w:r>
      <w:r w:rsidRPr="00153C7D">
        <w:rPr>
          <w:rFonts w:cs="Calibri"/>
          <w:iCs/>
          <w:lang w:val="en-GB"/>
        </w:rPr>
        <w:t>proposal</w:t>
      </w:r>
      <w:r w:rsidR="00D92C19" w:rsidRPr="00153C7D">
        <w:rPr>
          <w:rFonts w:cs="Calibri"/>
          <w:iCs/>
          <w:lang w:val="en-GB"/>
        </w:rPr>
        <w:t>s</w:t>
      </w:r>
      <w:r w:rsidRPr="00153C7D">
        <w:rPr>
          <w:rFonts w:cs="Calibri"/>
          <w:iCs/>
          <w:lang w:val="en-GB"/>
        </w:rPr>
        <w:t xml:space="preserve">. </w:t>
      </w:r>
      <w:r w:rsidR="00421BB2">
        <w:rPr>
          <w:rFonts w:cs="Calibri"/>
          <w:iCs/>
          <w:lang w:val="en-GB"/>
        </w:rPr>
        <w:t>Sections</w:t>
      </w:r>
      <w:r w:rsidRPr="00153C7D">
        <w:rPr>
          <w:rFonts w:cs="Calibri"/>
          <w:iCs/>
          <w:lang w:val="en-GB"/>
        </w:rPr>
        <w:t xml:space="preserve"> must be ticked YES or NO.</w:t>
      </w:r>
      <w:r w:rsidR="00D62209">
        <w:rPr>
          <w:rFonts w:cs="Calibri"/>
          <w:iCs/>
          <w:lang w:val="en-GB"/>
        </w:rPr>
        <w:t xml:space="preserve"> </w:t>
      </w:r>
    </w:p>
    <w:p w14:paraId="4D1D012E" w14:textId="6CC32151" w:rsidR="00615CA7" w:rsidRDefault="00615CA7" w:rsidP="00615CA7">
      <w:pPr>
        <w:jc w:val="both"/>
        <w:rPr>
          <w:rFonts w:cs="Calibri"/>
          <w:iCs/>
          <w:lang w:val="en-GB"/>
        </w:rPr>
      </w:pPr>
    </w:p>
    <w:p w14:paraId="14E217F0" w14:textId="44732130" w:rsidR="00615CA7" w:rsidRDefault="00615CA7" w:rsidP="00615CA7">
      <w:pPr>
        <w:pStyle w:val="ListParagraph"/>
        <w:numPr>
          <w:ilvl w:val="0"/>
          <w:numId w:val="10"/>
        </w:numPr>
        <w:jc w:val="both"/>
        <w:rPr>
          <w:rFonts w:cs="Calibri"/>
          <w:iCs/>
          <w:lang w:val="en-GB"/>
        </w:rPr>
      </w:pPr>
      <w:r>
        <w:rPr>
          <w:rFonts w:cs="Calibri"/>
          <w:iCs/>
          <w:lang w:val="en-GB"/>
        </w:rPr>
        <w:t>For individual Service Providers</w:t>
      </w:r>
      <w:r w:rsidR="00D62209">
        <w:rPr>
          <w:rFonts w:cs="Calibri"/>
          <w:iCs/>
          <w:lang w:val="en-GB"/>
        </w:rPr>
        <w:t>:</w:t>
      </w:r>
    </w:p>
    <w:p w14:paraId="3D19B9CD" w14:textId="77777777" w:rsidR="00615CA7" w:rsidRPr="00615CA7" w:rsidRDefault="00615CA7" w:rsidP="00570C8B">
      <w:pPr>
        <w:pStyle w:val="ListParagraph"/>
        <w:rPr>
          <w:rFonts w:cs="Calibri"/>
          <w:iCs/>
          <w:lang w:val="en-GB"/>
        </w:rPr>
      </w:pPr>
    </w:p>
    <w:p w14:paraId="07FE2D3A" w14:textId="1FFA2A40" w:rsidR="00615CA7" w:rsidRPr="00615CA7" w:rsidRDefault="00615CA7" w:rsidP="00570C8B">
      <w:pPr>
        <w:pStyle w:val="ListParagraph"/>
        <w:ind w:left="1080"/>
        <w:jc w:val="both"/>
        <w:rPr>
          <w:rFonts w:cs="Calibri"/>
          <w:iCs/>
          <w:lang w:val="en-GB"/>
        </w:rPr>
      </w:pPr>
      <w:r>
        <w:rPr>
          <w:rFonts w:cs="Calibri"/>
          <w:iCs/>
          <w:lang w:val="en-GB"/>
        </w:rPr>
        <w:t>Please leave th</w:t>
      </w:r>
      <w:r w:rsidR="00D62209">
        <w:rPr>
          <w:rFonts w:cs="Calibri"/>
          <w:iCs/>
          <w:lang w:val="en-GB"/>
        </w:rPr>
        <w:t xml:space="preserve">e following </w:t>
      </w:r>
      <w:r>
        <w:rPr>
          <w:rFonts w:cs="Calibri"/>
          <w:iCs/>
          <w:lang w:val="en-GB"/>
        </w:rPr>
        <w:t>section</w:t>
      </w:r>
      <w:r w:rsidR="00070202">
        <w:rPr>
          <w:rFonts w:cs="Calibri"/>
          <w:iCs/>
          <w:lang w:val="en-GB"/>
        </w:rPr>
        <w:t xml:space="preserve"> </w:t>
      </w:r>
      <w:r w:rsidR="00D62209">
        <w:rPr>
          <w:rFonts w:cs="Calibri"/>
          <w:iCs/>
          <w:lang w:val="en-GB"/>
        </w:rPr>
        <w:t xml:space="preserve">(see below excerpt for ease of reference) </w:t>
      </w:r>
      <w:r w:rsidR="00070202">
        <w:rPr>
          <w:rFonts w:cs="Calibri"/>
          <w:iCs/>
          <w:lang w:val="en-GB"/>
        </w:rPr>
        <w:t>in the Form</w:t>
      </w:r>
      <w:r w:rsidR="000946E7">
        <w:rPr>
          <w:rFonts w:cs="Calibri"/>
          <w:iCs/>
          <w:lang w:val="en-GB"/>
        </w:rPr>
        <w:t xml:space="preserve"> </w:t>
      </w:r>
      <w:r w:rsidRPr="00A7661F">
        <w:rPr>
          <w:rFonts w:cs="Calibri"/>
          <w:iCs/>
          <w:lang w:val="en-GB"/>
        </w:rPr>
        <w:t>blank</w:t>
      </w:r>
      <w:r>
        <w:rPr>
          <w:rFonts w:cs="Calibri"/>
          <w:iCs/>
          <w:lang w:val="en-GB"/>
        </w:rPr>
        <w:t xml:space="preserve"> if you are a natural person (not a legal person/firm/organization)</w:t>
      </w:r>
      <w:r w:rsidR="00331956">
        <w:rPr>
          <w:rFonts w:cs="Calibri"/>
          <w:iCs/>
          <w:lang w:val="en-GB"/>
        </w:rPr>
        <w:t>:</w:t>
      </w:r>
    </w:p>
    <w:p w14:paraId="75BC1676" w14:textId="4BB6B157" w:rsidR="00615CA7" w:rsidRDefault="00615CA7" w:rsidP="002902AE">
      <w:pPr>
        <w:ind w:left="720"/>
        <w:jc w:val="both"/>
        <w:rPr>
          <w:rFonts w:cs="Calibri"/>
          <w:iCs/>
          <w:lang w:val="en-G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615CA7" w:rsidRPr="00C40EF9" w14:paraId="6F944C55" w14:textId="77777777" w:rsidTr="002F49CF">
        <w:tc>
          <w:tcPr>
            <w:tcW w:w="8472" w:type="dxa"/>
            <w:shd w:val="clear" w:color="auto" w:fill="auto"/>
            <w:vAlign w:val="center"/>
          </w:tcPr>
          <w:p w14:paraId="2E244DC7" w14:textId="77777777" w:rsidR="00615CA7" w:rsidRPr="00C40EF9" w:rsidRDefault="00615CA7" w:rsidP="002F49CF">
            <w:pPr>
              <w:spacing w:before="40" w:after="40"/>
              <w:jc w:val="center"/>
              <w:rPr>
                <w:rFonts w:cstheme="minorHAnsi"/>
                <w:b/>
                <w:smallCaps/>
                <w:noProof/>
                <w:lang w:val="en-ZA"/>
              </w:rPr>
            </w:pPr>
            <w:r w:rsidRPr="00C40EF9">
              <w:rPr>
                <w:rFonts w:cstheme="minorHAnsi"/>
                <w:b/>
                <w:smallCaps/>
                <w:noProof/>
                <w:lang w:val="en-ZA"/>
              </w:rPr>
              <w:t>Situations of exclusion concerning natural persons with power of representation, decision-making or control over the legal person</w:t>
            </w:r>
          </w:p>
        </w:tc>
        <w:tc>
          <w:tcPr>
            <w:tcW w:w="670" w:type="dxa"/>
            <w:shd w:val="clear" w:color="auto" w:fill="auto"/>
          </w:tcPr>
          <w:p w14:paraId="41C88882"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t>YES</w:t>
            </w:r>
          </w:p>
        </w:tc>
        <w:tc>
          <w:tcPr>
            <w:tcW w:w="614" w:type="dxa"/>
            <w:shd w:val="clear" w:color="auto" w:fill="auto"/>
          </w:tcPr>
          <w:p w14:paraId="4529CC6D"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t>NO</w:t>
            </w:r>
          </w:p>
        </w:tc>
      </w:tr>
      <w:tr w:rsidR="00615CA7" w:rsidRPr="00C40EF9" w14:paraId="34D6E158" w14:textId="77777777" w:rsidTr="002F49CF">
        <w:tc>
          <w:tcPr>
            <w:tcW w:w="8472" w:type="dxa"/>
            <w:shd w:val="clear" w:color="auto" w:fill="auto"/>
            <w:vAlign w:val="center"/>
          </w:tcPr>
          <w:p w14:paraId="274157CF" w14:textId="77777777" w:rsidR="00615CA7" w:rsidRPr="00C40EF9" w:rsidRDefault="00615CA7" w:rsidP="002F49CF">
            <w:pPr>
              <w:spacing w:before="40" w:after="40"/>
              <w:ind w:left="360"/>
              <w:jc w:val="both"/>
              <w:rPr>
                <w:rFonts w:cstheme="minorHAnsi"/>
                <w:noProof/>
                <w:lang w:val="en-GB" w:eastAsia="zh-CN"/>
              </w:rPr>
            </w:pPr>
            <w:r w:rsidRPr="00C40EF9">
              <w:rPr>
                <w:rFonts w:cstheme="minorHAnsi"/>
                <w:noProof/>
                <w:lang w:val="en-GB" w:eastAsia="zh-CN"/>
              </w:rPr>
              <w:t>Situation (c) above (grave professional misconduct)</w:t>
            </w:r>
          </w:p>
        </w:tc>
        <w:tc>
          <w:tcPr>
            <w:tcW w:w="670" w:type="dxa"/>
            <w:shd w:val="clear" w:color="auto" w:fill="auto"/>
            <w:vAlign w:val="center"/>
          </w:tcPr>
          <w:p w14:paraId="10D26EA7"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c>
          <w:tcPr>
            <w:tcW w:w="614" w:type="dxa"/>
            <w:shd w:val="clear" w:color="auto" w:fill="auto"/>
            <w:vAlign w:val="center"/>
          </w:tcPr>
          <w:p w14:paraId="73EBB6F6"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r>
      <w:tr w:rsidR="00615CA7" w:rsidRPr="00C40EF9" w14:paraId="21B54BF3" w14:textId="77777777" w:rsidTr="002F49CF">
        <w:tc>
          <w:tcPr>
            <w:tcW w:w="8472" w:type="dxa"/>
            <w:shd w:val="clear" w:color="auto" w:fill="auto"/>
            <w:vAlign w:val="center"/>
          </w:tcPr>
          <w:p w14:paraId="328FCF0D" w14:textId="77777777" w:rsidR="00615CA7" w:rsidRPr="00C40EF9" w:rsidRDefault="00615CA7" w:rsidP="002F49CF">
            <w:pPr>
              <w:spacing w:before="40" w:after="40"/>
              <w:ind w:left="360"/>
              <w:jc w:val="both"/>
              <w:rPr>
                <w:rFonts w:cstheme="minorHAnsi"/>
                <w:noProof/>
                <w:lang w:val="en-GB" w:eastAsia="zh-CN"/>
              </w:rPr>
            </w:pPr>
            <w:r w:rsidRPr="00C40EF9">
              <w:rPr>
                <w:rFonts w:cstheme="minorHAnsi"/>
                <w:noProof/>
                <w:lang w:val="en-GB" w:eastAsia="zh-CN"/>
              </w:rPr>
              <w:t>Situation (d) above (fraud, corruption or other criminal offence)</w:t>
            </w:r>
          </w:p>
        </w:tc>
        <w:tc>
          <w:tcPr>
            <w:tcW w:w="670" w:type="dxa"/>
            <w:shd w:val="clear" w:color="auto" w:fill="auto"/>
            <w:vAlign w:val="center"/>
          </w:tcPr>
          <w:p w14:paraId="5206F6A5"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c>
          <w:tcPr>
            <w:tcW w:w="614" w:type="dxa"/>
            <w:shd w:val="clear" w:color="auto" w:fill="auto"/>
            <w:vAlign w:val="center"/>
          </w:tcPr>
          <w:p w14:paraId="7030F85F"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r>
      <w:tr w:rsidR="00615CA7" w:rsidRPr="00C40EF9" w14:paraId="33EA4B56" w14:textId="77777777" w:rsidTr="002F49CF">
        <w:tc>
          <w:tcPr>
            <w:tcW w:w="8472" w:type="dxa"/>
            <w:shd w:val="clear" w:color="auto" w:fill="auto"/>
            <w:vAlign w:val="center"/>
          </w:tcPr>
          <w:p w14:paraId="432F716F" w14:textId="77777777" w:rsidR="00615CA7" w:rsidRPr="00C40EF9" w:rsidRDefault="00615CA7" w:rsidP="002F49CF">
            <w:pPr>
              <w:spacing w:before="40" w:after="40"/>
              <w:ind w:left="360"/>
              <w:jc w:val="both"/>
              <w:rPr>
                <w:rFonts w:cstheme="minorHAnsi"/>
                <w:noProof/>
                <w:lang w:val="en-GB" w:eastAsia="zh-CN"/>
              </w:rPr>
            </w:pPr>
            <w:r w:rsidRPr="00C40EF9">
              <w:rPr>
                <w:rFonts w:cstheme="minorHAnsi"/>
                <w:noProof/>
                <w:lang w:val="en-GB" w:eastAsia="zh-CN"/>
              </w:rPr>
              <w:t>Situation (e) above (significant deficiencies in performance of a contract )</w:t>
            </w:r>
          </w:p>
        </w:tc>
        <w:tc>
          <w:tcPr>
            <w:tcW w:w="670" w:type="dxa"/>
            <w:shd w:val="clear" w:color="auto" w:fill="auto"/>
            <w:vAlign w:val="center"/>
          </w:tcPr>
          <w:p w14:paraId="0E1F8618"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c>
          <w:tcPr>
            <w:tcW w:w="614" w:type="dxa"/>
            <w:shd w:val="clear" w:color="auto" w:fill="auto"/>
            <w:vAlign w:val="center"/>
          </w:tcPr>
          <w:p w14:paraId="6A68073B"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r>
      <w:tr w:rsidR="00615CA7" w:rsidRPr="00C40EF9" w14:paraId="30D8C717" w14:textId="77777777" w:rsidTr="002F49CF">
        <w:tc>
          <w:tcPr>
            <w:tcW w:w="8472" w:type="dxa"/>
            <w:shd w:val="clear" w:color="auto" w:fill="auto"/>
            <w:vAlign w:val="center"/>
          </w:tcPr>
          <w:p w14:paraId="3E58E11C" w14:textId="77777777" w:rsidR="00615CA7" w:rsidRPr="00C40EF9" w:rsidRDefault="00615CA7" w:rsidP="002F49CF">
            <w:pPr>
              <w:spacing w:before="40" w:after="40"/>
              <w:ind w:left="360"/>
              <w:jc w:val="both"/>
              <w:rPr>
                <w:rFonts w:cstheme="minorHAnsi"/>
                <w:noProof/>
                <w:lang w:val="en-GB" w:eastAsia="zh-CN"/>
              </w:rPr>
            </w:pPr>
            <w:r w:rsidRPr="00C40EF9">
              <w:rPr>
                <w:rFonts w:cstheme="minorHAnsi"/>
                <w:noProof/>
                <w:lang w:val="en-GB" w:eastAsia="zh-CN"/>
              </w:rPr>
              <w:t>Situation (f) above (irregularity)</w:t>
            </w:r>
          </w:p>
        </w:tc>
        <w:tc>
          <w:tcPr>
            <w:tcW w:w="670" w:type="dxa"/>
            <w:shd w:val="clear" w:color="auto" w:fill="auto"/>
            <w:vAlign w:val="center"/>
          </w:tcPr>
          <w:p w14:paraId="72C0B1DB"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c>
          <w:tcPr>
            <w:tcW w:w="614" w:type="dxa"/>
            <w:shd w:val="clear" w:color="auto" w:fill="auto"/>
            <w:vAlign w:val="center"/>
          </w:tcPr>
          <w:p w14:paraId="657411B9" w14:textId="77777777" w:rsidR="00615CA7" w:rsidRPr="00C40EF9" w:rsidRDefault="00615CA7" w:rsidP="002F49CF">
            <w:pPr>
              <w:spacing w:before="240" w:after="120"/>
              <w:jc w:val="both"/>
              <w:rPr>
                <w:rFonts w:cstheme="minorHAnsi"/>
                <w:noProof/>
                <w:lang w:val="en-ZA"/>
              </w:rPr>
            </w:pPr>
            <w:r w:rsidRPr="00C40EF9">
              <w:rPr>
                <w:rFonts w:cstheme="minorHAnsi"/>
                <w:noProof/>
                <w:lang w:val="en-ZA"/>
              </w:rPr>
              <w:fldChar w:fldCharType="begin">
                <w:ffData>
                  <w:name w:val="Check1"/>
                  <w:enabled/>
                  <w:calcOnExit w:val="0"/>
                  <w:checkBox>
                    <w:sizeAuto/>
                    <w:default w:val="0"/>
                  </w:checkBox>
                </w:ffData>
              </w:fldChar>
            </w:r>
            <w:r w:rsidRPr="00C40EF9">
              <w:rPr>
                <w:rFonts w:cstheme="minorHAnsi"/>
                <w:noProof/>
                <w:lang w:val="en-ZA"/>
              </w:rPr>
              <w:instrText xml:space="preserve"> FORMCHECKBOX </w:instrText>
            </w:r>
            <w:r w:rsidR="008E2777">
              <w:rPr>
                <w:rFonts w:cstheme="minorHAnsi"/>
                <w:noProof/>
                <w:lang w:val="en-ZA"/>
              </w:rPr>
            </w:r>
            <w:r w:rsidR="008E2777">
              <w:rPr>
                <w:rFonts w:cstheme="minorHAnsi"/>
                <w:noProof/>
                <w:lang w:val="en-ZA"/>
              </w:rPr>
              <w:fldChar w:fldCharType="separate"/>
            </w:r>
            <w:r w:rsidRPr="00C40EF9">
              <w:rPr>
                <w:rFonts w:cstheme="minorHAnsi"/>
                <w:noProof/>
                <w:lang w:val="en-ZA"/>
              </w:rPr>
              <w:fldChar w:fldCharType="end"/>
            </w:r>
          </w:p>
        </w:tc>
      </w:tr>
    </w:tbl>
    <w:p w14:paraId="3ABE35D7" w14:textId="70042867" w:rsidR="00615CA7" w:rsidRDefault="00615CA7" w:rsidP="002902AE">
      <w:pPr>
        <w:ind w:left="720"/>
        <w:jc w:val="both"/>
        <w:rPr>
          <w:rFonts w:cs="Calibri"/>
          <w:iCs/>
          <w:lang w:val="en-GB"/>
        </w:rPr>
      </w:pPr>
    </w:p>
    <w:p w14:paraId="6A8EE6E9" w14:textId="073D5D47" w:rsidR="00615CA7" w:rsidRDefault="00615CA7" w:rsidP="002902AE">
      <w:pPr>
        <w:ind w:left="720"/>
        <w:jc w:val="both"/>
        <w:rPr>
          <w:rFonts w:cs="Calibri"/>
          <w:iCs/>
          <w:lang w:val="en-GB"/>
        </w:rPr>
      </w:pPr>
    </w:p>
    <w:p w14:paraId="1DF9365D" w14:textId="77777777" w:rsidR="00D62209" w:rsidRDefault="00D62209">
      <w:pPr>
        <w:pStyle w:val="ListParagraph"/>
        <w:numPr>
          <w:ilvl w:val="0"/>
          <w:numId w:val="10"/>
        </w:numPr>
        <w:jc w:val="both"/>
        <w:rPr>
          <w:rFonts w:cs="Calibri"/>
          <w:iCs/>
          <w:lang w:val="en-GB"/>
        </w:rPr>
      </w:pPr>
      <w:r>
        <w:rPr>
          <w:rFonts w:cs="Calibri"/>
          <w:iCs/>
          <w:lang w:val="en-GB"/>
        </w:rPr>
        <w:t>For all Bidders:</w:t>
      </w:r>
    </w:p>
    <w:p w14:paraId="398D8159" w14:textId="77777777" w:rsidR="00D62209" w:rsidRDefault="00D62209" w:rsidP="00D62209">
      <w:pPr>
        <w:pStyle w:val="ListParagraph"/>
        <w:ind w:left="1080"/>
        <w:jc w:val="both"/>
        <w:rPr>
          <w:rFonts w:cs="Calibri"/>
          <w:iCs/>
          <w:lang w:val="en-GB"/>
        </w:rPr>
      </w:pPr>
    </w:p>
    <w:p w14:paraId="58301E18" w14:textId="591ABE14" w:rsidR="00615CA7" w:rsidRDefault="00615CA7" w:rsidP="00570C8B">
      <w:pPr>
        <w:pStyle w:val="ListParagraph"/>
        <w:ind w:left="1080"/>
        <w:jc w:val="both"/>
        <w:rPr>
          <w:rFonts w:cs="Calibri"/>
          <w:iCs/>
          <w:lang w:val="en-GB"/>
        </w:rPr>
      </w:pPr>
      <w:r>
        <w:rPr>
          <w:rFonts w:cs="Calibri"/>
          <w:iCs/>
          <w:lang w:val="en-GB"/>
        </w:rPr>
        <w:t>P</w:t>
      </w:r>
      <w:r w:rsidRPr="00615CA7">
        <w:rPr>
          <w:rFonts w:cs="Calibri"/>
          <w:iCs/>
          <w:lang w:val="en-GB"/>
        </w:rPr>
        <w:t xml:space="preserve">lease note that in </w:t>
      </w:r>
      <w:r w:rsidRPr="00A7661F">
        <w:rPr>
          <w:rFonts w:cs="Calibri"/>
          <w:iCs/>
          <w:lang w:val="en-GB"/>
        </w:rPr>
        <w:t>Section 3</w:t>
      </w:r>
      <w:r w:rsidR="00070202">
        <w:rPr>
          <w:rFonts w:cs="Calibri"/>
          <w:iCs/>
          <w:lang w:val="en-GB"/>
        </w:rPr>
        <w:t xml:space="preserve"> </w:t>
      </w:r>
      <w:r w:rsidR="000946E7">
        <w:rPr>
          <w:rFonts w:cs="Calibri"/>
          <w:iCs/>
          <w:lang w:val="en-GB"/>
        </w:rPr>
        <w:t>of</w:t>
      </w:r>
      <w:r w:rsidR="00070202">
        <w:rPr>
          <w:rFonts w:cs="Calibri"/>
          <w:iCs/>
          <w:lang w:val="en-GB"/>
        </w:rPr>
        <w:t xml:space="preserve"> the Form (please see below</w:t>
      </w:r>
      <w:r w:rsidR="000946E7">
        <w:rPr>
          <w:rFonts w:cs="Calibri"/>
          <w:iCs/>
          <w:lang w:val="en-GB"/>
        </w:rPr>
        <w:t xml:space="preserve"> </w:t>
      </w:r>
      <w:r w:rsidR="00D62209">
        <w:rPr>
          <w:rFonts w:cs="Calibri"/>
          <w:iCs/>
          <w:lang w:val="en-GB"/>
        </w:rPr>
        <w:t xml:space="preserve">excerpt </w:t>
      </w:r>
      <w:r w:rsidR="000946E7">
        <w:rPr>
          <w:rFonts w:cs="Calibri"/>
          <w:iCs/>
          <w:lang w:val="en-GB"/>
        </w:rPr>
        <w:t>for ease of reference</w:t>
      </w:r>
      <w:r w:rsidR="00070202">
        <w:rPr>
          <w:rFonts w:cs="Calibri"/>
          <w:iCs/>
          <w:lang w:val="en-GB"/>
        </w:rPr>
        <w:t>)</w:t>
      </w:r>
      <w:r w:rsidRPr="00615CA7">
        <w:rPr>
          <w:rFonts w:cs="Calibri"/>
          <w:iCs/>
          <w:lang w:val="en-GB"/>
        </w:rPr>
        <w:t>, in the absence of conflict of interest, this section should be marked Yes.</w:t>
      </w:r>
    </w:p>
    <w:p w14:paraId="19B8E657" w14:textId="77777777" w:rsidR="00153C7D" w:rsidRPr="00615CA7" w:rsidRDefault="00153C7D" w:rsidP="00570C8B">
      <w:pPr>
        <w:pStyle w:val="ListParagraph"/>
        <w:ind w:left="1080"/>
        <w:jc w:val="both"/>
        <w:rPr>
          <w:rFonts w:cs="Calibri"/>
          <w:i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9"/>
        <w:gridCol w:w="655"/>
        <w:gridCol w:w="599"/>
      </w:tblGrid>
      <w:tr w:rsidR="00615CA7" w:rsidRPr="00C40EF9" w14:paraId="48E27FD3" w14:textId="77777777" w:rsidTr="002F49CF">
        <w:tc>
          <w:tcPr>
            <w:tcW w:w="9771" w:type="dxa"/>
            <w:gridSpan w:val="3"/>
            <w:shd w:val="clear" w:color="auto" w:fill="D0CECE" w:themeFill="background2" w:themeFillShade="E6"/>
          </w:tcPr>
          <w:p w14:paraId="5356ED82" w14:textId="5E6542F1" w:rsidR="00615CA7" w:rsidRPr="00C40EF9" w:rsidRDefault="00E9454F" w:rsidP="00570C8B">
            <w:pPr>
              <w:spacing w:before="40" w:after="40"/>
              <w:ind w:left="142"/>
              <w:jc w:val="both"/>
              <w:rPr>
                <w:rFonts w:cstheme="minorHAnsi"/>
                <w:b/>
                <w:bCs/>
                <w:noProof/>
                <w:sz w:val="20"/>
              </w:rPr>
            </w:pPr>
            <w:r>
              <w:rPr>
                <w:rFonts w:cstheme="minorHAnsi"/>
                <w:b/>
                <w:bCs/>
                <w:noProof/>
                <w:sz w:val="20"/>
                <w:lang w:val="en-GB"/>
              </w:rPr>
              <w:t xml:space="preserve">(3) </w:t>
            </w:r>
            <w:r w:rsidR="00615CA7" w:rsidRPr="00C40EF9">
              <w:rPr>
                <w:rFonts w:cstheme="minorHAnsi"/>
                <w:b/>
                <w:bCs/>
                <w:noProof/>
                <w:sz w:val="20"/>
                <w:lang w:val="en-ZA"/>
              </w:rPr>
              <w:t>declares that the above-mentioned person has no unresolved conflict of interest that may cause the impartiality the process of awarding the contract to be questioned, except as disclosed</w:t>
            </w:r>
          </w:p>
        </w:tc>
      </w:tr>
      <w:tr w:rsidR="00615CA7" w:rsidRPr="00C40EF9" w14:paraId="41006407" w14:textId="77777777" w:rsidTr="002F49CF">
        <w:tc>
          <w:tcPr>
            <w:tcW w:w="8499" w:type="dxa"/>
            <w:shd w:val="clear" w:color="auto" w:fill="auto"/>
            <w:vAlign w:val="center"/>
          </w:tcPr>
          <w:p w14:paraId="344E9533" w14:textId="77777777" w:rsidR="00615CA7" w:rsidRPr="00C40EF9" w:rsidRDefault="00615CA7" w:rsidP="002F49CF">
            <w:pPr>
              <w:spacing w:before="40" w:after="40"/>
              <w:jc w:val="center"/>
              <w:rPr>
                <w:rFonts w:cstheme="minorHAnsi"/>
                <w:smallCaps/>
                <w:noProof/>
                <w:sz w:val="20"/>
                <w:lang w:val="en-ZA"/>
              </w:rPr>
            </w:pPr>
            <w:r w:rsidRPr="00C40EF9">
              <w:rPr>
                <w:rFonts w:cstheme="minorHAnsi"/>
                <w:b/>
                <w:smallCaps/>
                <w:noProof/>
                <w:sz w:val="20"/>
                <w:lang w:val="en-ZA"/>
              </w:rPr>
              <w:t>Selection criteria</w:t>
            </w:r>
          </w:p>
        </w:tc>
        <w:tc>
          <w:tcPr>
            <w:tcW w:w="662" w:type="dxa"/>
            <w:shd w:val="clear" w:color="auto" w:fill="auto"/>
          </w:tcPr>
          <w:p w14:paraId="45BE8D4F"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t>YES</w:t>
            </w:r>
          </w:p>
        </w:tc>
        <w:tc>
          <w:tcPr>
            <w:tcW w:w="610" w:type="dxa"/>
            <w:shd w:val="clear" w:color="auto" w:fill="auto"/>
          </w:tcPr>
          <w:p w14:paraId="3A3FE9FD"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t>NO</w:t>
            </w:r>
          </w:p>
        </w:tc>
      </w:tr>
      <w:tr w:rsidR="00615CA7" w:rsidRPr="00C40EF9" w14:paraId="323A1347" w14:textId="77777777" w:rsidTr="002F49CF">
        <w:tc>
          <w:tcPr>
            <w:tcW w:w="8499" w:type="dxa"/>
            <w:shd w:val="clear" w:color="auto" w:fill="auto"/>
          </w:tcPr>
          <w:p w14:paraId="470A4792" w14:textId="77777777" w:rsidR="00615CA7" w:rsidRPr="00C40EF9" w:rsidRDefault="00615CA7" w:rsidP="00615CA7">
            <w:pPr>
              <w:numPr>
                <w:ilvl w:val="0"/>
                <w:numId w:val="12"/>
              </w:numPr>
              <w:spacing w:before="40" w:after="40"/>
              <w:jc w:val="both"/>
              <w:rPr>
                <w:rFonts w:cstheme="minorHAnsi"/>
                <w:noProof/>
                <w:sz w:val="20"/>
                <w:lang w:val="en-GB" w:eastAsia="zh-CN"/>
              </w:rPr>
            </w:pPr>
            <w:r w:rsidRPr="00C40EF9">
              <w:rPr>
                <w:rFonts w:cstheme="minorHAnsi"/>
                <w:noProof/>
                <w:sz w:val="20"/>
                <w:lang w:val="en-GB" w:eastAsia="zh-CN"/>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70687C82"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fldChar w:fldCharType="begin">
                <w:ffData>
                  <w:name w:val="Check1"/>
                  <w:enabled/>
                  <w:calcOnExit w:val="0"/>
                  <w:checkBox>
                    <w:sizeAuto/>
                    <w:default w:val="0"/>
                  </w:checkBox>
                </w:ffData>
              </w:fldChar>
            </w:r>
            <w:r w:rsidRPr="00C40EF9">
              <w:rPr>
                <w:rFonts w:cstheme="minorHAnsi"/>
                <w:noProof/>
                <w:sz w:val="20"/>
                <w:lang w:val="en-ZA"/>
              </w:rPr>
              <w:instrText xml:space="preserve"> FORMCHECKBOX </w:instrText>
            </w:r>
            <w:r w:rsidR="008E2777">
              <w:rPr>
                <w:rFonts w:cstheme="minorHAnsi"/>
                <w:noProof/>
                <w:sz w:val="20"/>
                <w:lang w:val="en-ZA"/>
              </w:rPr>
            </w:r>
            <w:r w:rsidR="008E2777">
              <w:rPr>
                <w:rFonts w:cstheme="minorHAnsi"/>
                <w:noProof/>
                <w:sz w:val="20"/>
                <w:lang w:val="en-ZA"/>
              </w:rPr>
              <w:fldChar w:fldCharType="separate"/>
            </w:r>
            <w:r w:rsidRPr="00C40EF9">
              <w:rPr>
                <w:rFonts w:cstheme="minorHAnsi"/>
                <w:noProof/>
                <w:sz w:val="20"/>
                <w:lang w:val="en-ZA"/>
              </w:rPr>
              <w:fldChar w:fldCharType="end"/>
            </w:r>
          </w:p>
        </w:tc>
        <w:tc>
          <w:tcPr>
            <w:tcW w:w="610" w:type="dxa"/>
            <w:shd w:val="clear" w:color="auto" w:fill="auto"/>
          </w:tcPr>
          <w:p w14:paraId="737D8A93"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fldChar w:fldCharType="begin">
                <w:ffData>
                  <w:name w:val="Check1"/>
                  <w:enabled/>
                  <w:calcOnExit w:val="0"/>
                  <w:checkBox>
                    <w:sizeAuto/>
                    <w:default w:val="0"/>
                  </w:checkBox>
                </w:ffData>
              </w:fldChar>
            </w:r>
            <w:r w:rsidRPr="00C40EF9">
              <w:rPr>
                <w:rFonts w:cstheme="minorHAnsi"/>
                <w:noProof/>
                <w:sz w:val="20"/>
                <w:lang w:val="en-ZA"/>
              </w:rPr>
              <w:instrText xml:space="preserve"> FORMCHECKBOX </w:instrText>
            </w:r>
            <w:r w:rsidR="008E2777">
              <w:rPr>
                <w:rFonts w:cstheme="minorHAnsi"/>
                <w:noProof/>
                <w:sz w:val="20"/>
                <w:lang w:val="en-ZA"/>
              </w:rPr>
            </w:r>
            <w:r w:rsidR="008E2777">
              <w:rPr>
                <w:rFonts w:cstheme="minorHAnsi"/>
                <w:noProof/>
                <w:sz w:val="20"/>
                <w:lang w:val="en-ZA"/>
              </w:rPr>
              <w:fldChar w:fldCharType="separate"/>
            </w:r>
            <w:r w:rsidRPr="00C40EF9">
              <w:rPr>
                <w:rFonts w:cstheme="minorHAnsi"/>
                <w:noProof/>
                <w:sz w:val="20"/>
                <w:lang w:val="en-ZA"/>
              </w:rPr>
              <w:fldChar w:fldCharType="end"/>
            </w:r>
          </w:p>
        </w:tc>
      </w:tr>
      <w:tr w:rsidR="00615CA7" w:rsidRPr="00C40EF9" w14:paraId="5D7F3F7B" w14:textId="77777777" w:rsidTr="002F49CF">
        <w:tc>
          <w:tcPr>
            <w:tcW w:w="8499" w:type="dxa"/>
            <w:shd w:val="clear" w:color="auto" w:fill="auto"/>
          </w:tcPr>
          <w:p w14:paraId="79025797" w14:textId="77777777" w:rsidR="00615CA7" w:rsidRPr="00C40EF9" w:rsidRDefault="00615CA7" w:rsidP="00615CA7">
            <w:pPr>
              <w:numPr>
                <w:ilvl w:val="0"/>
                <w:numId w:val="12"/>
              </w:numPr>
              <w:spacing w:before="40" w:after="40"/>
              <w:jc w:val="both"/>
              <w:rPr>
                <w:rFonts w:cstheme="minorHAnsi"/>
                <w:noProof/>
                <w:sz w:val="20"/>
                <w:lang w:val="en-GB" w:eastAsia="zh-CN"/>
              </w:rPr>
            </w:pPr>
            <w:r w:rsidRPr="00C40EF9">
              <w:rPr>
                <w:rFonts w:cstheme="minorHAnsi"/>
                <w:noProof/>
                <w:sz w:val="20"/>
                <w:lang w:val="en-GB" w:eastAsia="zh-CN"/>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9E74306"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fldChar w:fldCharType="begin">
                <w:ffData>
                  <w:name w:val="Check1"/>
                  <w:enabled/>
                  <w:calcOnExit w:val="0"/>
                  <w:checkBox>
                    <w:sizeAuto/>
                    <w:default w:val="0"/>
                  </w:checkBox>
                </w:ffData>
              </w:fldChar>
            </w:r>
            <w:r w:rsidRPr="00C40EF9">
              <w:rPr>
                <w:rFonts w:cstheme="minorHAnsi"/>
                <w:noProof/>
                <w:sz w:val="20"/>
                <w:lang w:val="en-ZA"/>
              </w:rPr>
              <w:instrText xml:space="preserve"> FORMCHECKBOX </w:instrText>
            </w:r>
            <w:r w:rsidR="008E2777">
              <w:rPr>
                <w:rFonts w:cstheme="minorHAnsi"/>
                <w:noProof/>
                <w:sz w:val="20"/>
                <w:lang w:val="en-ZA"/>
              </w:rPr>
            </w:r>
            <w:r w:rsidR="008E2777">
              <w:rPr>
                <w:rFonts w:cstheme="minorHAnsi"/>
                <w:noProof/>
                <w:sz w:val="20"/>
                <w:lang w:val="en-ZA"/>
              </w:rPr>
              <w:fldChar w:fldCharType="separate"/>
            </w:r>
            <w:r w:rsidRPr="00C40EF9">
              <w:rPr>
                <w:rFonts w:cstheme="minorHAnsi"/>
                <w:noProof/>
                <w:sz w:val="20"/>
                <w:lang w:val="en-ZA"/>
              </w:rPr>
              <w:fldChar w:fldCharType="end"/>
            </w:r>
          </w:p>
        </w:tc>
        <w:tc>
          <w:tcPr>
            <w:tcW w:w="610" w:type="dxa"/>
            <w:shd w:val="clear" w:color="auto" w:fill="auto"/>
          </w:tcPr>
          <w:p w14:paraId="68033117"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fldChar w:fldCharType="begin">
                <w:ffData>
                  <w:name w:val="Check1"/>
                  <w:enabled/>
                  <w:calcOnExit w:val="0"/>
                  <w:checkBox>
                    <w:sizeAuto/>
                    <w:default w:val="0"/>
                  </w:checkBox>
                </w:ffData>
              </w:fldChar>
            </w:r>
            <w:r w:rsidRPr="00C40EF9">
              <w:rPr>
                <w:rFonts w:cstheme="minorHAnsi"/>
                <w:noProof/>
                <w:sz w:val="20"/>
                <w:lang w:val="en-ZA"/>
              </w:rPr>
              <w:instrText xml:space="preserve"> FORMCHECKBOX </w:instrText>
            </w:r>
            <w:r w:rsidR="008E2777">
              <w:rPr>
                <w:rFonts w:cstheme="minorHAnsi"/>
                <w:noProof/>
                <w:sz w:val="20"/>
                <w:lang w:val="en-ZA"/>
              </w:rPr>
            </w:r>
            <w:r w:rsidR="008E2777">
              <w:rPr>
                <w:rFonts w:cstheme="minorHAnsi"/>
                <w:noProof/>
                <w:sz w:val="20"/>
                <w:lang w:val="en-ZA"/>
              </w:rPr>
              <w:fldChar w:fldCharType="separate"/>
            </w:r>
            <w:r w:rsidRPr="00C40EF9">
              <w:rPr>
                <w:rFonts w:cstheme="minorHAnsi"/>
                <w:noProof/>
                <w:sz w:val="20"/>
                <w:lang w:val="en-ZA"/>
              </w:rPr>
              <w:fldChar w:fldCharType="end"/>
            </w:r>
          </w:p>
        </w:tc>
      </w:tr>
      <w:tr w:rsidR="00615CA7" w:rsidRPr="00C40EF9" w14:paraId="4288E426" w14:textId="77777777" w:rsidTr="002F49CF">
        <w:tc>
          <w:tcPr>
            <w:tcW w:w="8499" w:type="dxa"/>
            <w:shd w:val="clear" w:color="auto" w:fill="auto"/>
          </w:tcPr>
          <w:p w14:paraId="75B342BF" w14:textId="77777777" w:rsidR="00615CA7" w:rsidRPr="00C40EF9" w:rsidRDefault="00615CA7" w:rsidP="00615CA7">
            <w:pPr>
              <w:numPr>
                <w:ilvl w:val="0"/>
                <w:numId w:val="12"/>
              </w:numPr>
              <w:spacing w:before="40" w:after="40"/>
              <w:jc w:val="both"/>
              <w:rPr>
                <w:rFonts w:cstheme="minorHAnsi"/>
                <w:noProof/>
                <w:sz w:val="20"/>
                <w:lang w:val="en-GB" w:eastAsia="zh-CN"/>
              </w:rPr>
            </w:pPr>
            <w:r w:rsidRPr="00C40EF9">
              <w:rPr>
                <w:rFonts w:cstheme="minorHAnsi"/>
                <w:noProof/>
                <w:sz w:val="20"/>
                <w:lang w:val="en-GB" w:eastAsia="zh-CN"/>
              </w:rPr>
              <w:t xml:space="preserve">No Staff Member or Member of the Board of Advisers at International IDEA has a material financial interest in the bidder </w:t>
            </w:r>
          </w:p>
        </w:tc>
        <w:tc>
          <w:tcPr>
            <w:tcW w:w="662" w:type="dxa"/>
            <w:shd w:val="clear" w:color="auto" w:fill="auto"/>
          </w:tcPr>
          <w:p w14:paraId="79149D42"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fldChar w:fldCharType="begin">
                <w:ffData>
                  <w:name w:val="Check1"/>
                  <w:enabled/>
                  <w:calcOnExit w:val="0"/>
                  <w:checkBox>
                    <w:sizeAuto/>
                    <w:default w:val="0"/>
                  </w:checkBox>
                </w:ffData>
              </w:fldChar>
            </w:r>
            <w:r w:rsidRPr="00C40EF9">
              <w:rPr>
                <w:rFonts w:cstheme="minorHAnsi"/>
                <w:noProof/>
                <w:sz w:val="20"/>
                <w:lang w:val="en-ZA"/>
              </w:rPr>
              <w:instrText xml:space="preserve"> FORMCHECKBOX </w:instrText>
            </w:r>
            <w:r w:rsidR="008E2777">
              <w:rPr>
                <w:rFonts w:cstheme="minorHAnsi"/>
                <w:noProof/>
                <w:sz w:val="20"/>
                <w:lang w:val="en-ZA"/>
              </w:rPr>
            </w:r>
            <w:r w:rsidR="008E2777">
              <w:rPr>
                <w:rFonts w:cstheme="minorHAnsi"/>
                <w:noProof/>
                <w:sz w:val="20"/>
                <w:lang w:val="en-ZA"/>
              </w:rPr>
              <w:fldChar w:fldCharType="separate"/>
            </w:r>
            <w:r w:rsidRPr="00C40EF9">
              <w:rPr>
                <w:rFonts w:cstheme="minorHAnsi"/>
                <w:noProof/>
                <w:sz w:val="20"/>
                <w:lang w:val="en-ZA"/>
              </w:rPr>
              <w:fldChar w:fldCharType="end"/>
            </w:r>
          </w:p>
        </w:tc>
        <w:tc>
          <w:tcPr>
            <w:tcW w:w="610" w:type="dxa"/>
            <w:shd w:val="clear" w:color="auto" w:fill="auto"/>
          </w:tcPr>
          <w:p w14:paraId="26E1E131" w14:textId="77777777" w:rsidR="00615CA7" w:rsidRPr="00C40EF9" w:rsidRDefault="00615CA7" w:rsidP="002F49CF">
            <w:pPr>
              <w:spacing w:before="240" w:after="120"/>
              <w:jc w:val="both"/>
              <w:rPr>
                <w:rFonts w:cstheme="minorHAnsi"/>
                <w:noProof/>
                <w:sz w:val="20"/>
                <w:lang w:val="en-ZA"/>
              </w:rPr>
            </w:pPr>
            <w:r w:rsidRPr="00C40EF9">
              <w:rPr>
                <w:rFonts w:cstheme="minorHAnsi"/>
                <w:noProof/>
                <w:sz w:val="20"/>
                <w:lang w:val="en-ZA"/>
              </w:rPr>
              <w:fldChar w:fldCharType="begin">
                <w:ffData>
                  <w:name w:val="Check1"/>
                  <w:enabled/>
                  <w:calcOnExit w:val="0"/>
                  <w:checkBox>
                    <w:sizeAuto/>
                    <w:default w:val="0"/>
                  </w:checkBox>
                </w:ffData>
              </w:fldChar>
            </w:r>
            <w:r w:rsidRPr="00C40EF9">
              <w:rPr>
                <w:rFonts w:cstheme="minorHAnsi"/>
                <w:noProof/>
                <w:sz w:val="20"/>
                <w:lang w:val="en-ZA"/>
              </w:rPr>
              <w:instrText xml:space="preserve"> FORMCHECKBOX </w:instrText>
            </w:r>
            <w:r w:rsidR="008E2777">
              <w:rPr>
                <w:rFonts w:cstheme="minorHAnsi"/>
                <w:noProof/>
                <w:sz w:val="20"/>
                <w:lang w:val="en-ZA"/>
              </w:rPr>
            </w:r>
            <w:r w:rsidR="008E2777">
              <w:rPr>
                <w:rFonts w:cstheme="minorHAnsi"/>
                <w:noProof/>
                <w:sz w:val="20"/>
                <w:lang w:val="en-ZA"/>
              </w:rPr>
              <w:fldChar w:fldCharType="separate"/>
            </w:r>
            <w:r w:rsidRPr="00C40EF9">
              <w:rPr>
                <w:rFonts w:cstheme="minorHAnsi"/>
                <w:noProof/>
                <w:sz w:val="20"/>
                <w:lang w:val="en-ZA"/>
              </w:rPr>
              <w:fldChar w:fldCharType="end"/>
            </w:r>
          </w:p>
        </w:tc>
      </w:tr>
    </w:tbl>
    <w:p w14:paraId="255FD6BE" w14:textId="1A99A19F" w:rsidR="002902AE" w:rsidRDefault="002902AE" w:rsidP="00D13432">
      <w:pPr>
        <w:spacing w:after="120"/>
        <w:ind w:left="720" w:hanging="720"/>
        <w:rPr>
          <w:szCs w:val="24"/>
          <w:lang w:val="en-GB"/>
        </w:rPr>
      </w:pPr>
    </w:p>
    <w:p w14:paraId="5D2F9040" w14:textId="77777777" w:rsidR="00D13432" w:rsidRDefault="00D13432" w:rsidP="00D13432">
      <w:pPr>
        <w:spacing w:after="120"/>
        <w:ind w:left="1440" w:hanging="720"/>
        <w:rPr>
          <w:szCs w:val="24"/>
          <w:lang w:val="en-GB"/>
        </w:rPr>
      </w:pPr>
    </w:p>
    <w:p w14:paraId="04BDD52C" w14:textId="4B03176B" w:rsidR="00273301" w:rsidRDefault="00421BB2" w:rsidP="00421BB2">
      <w:pPr>
        <w:spacing w:after="120"/>
        <w:rPr>
          <w:b/>
          <w:bCs/>
          <w:szCs w:val="24"/>
          <w:lang w:val="en-GB"/>
        </w:rPr>
      </w:pPr>
      <w:r>
        <w:rPr>
          <w:b/>
          <w:bCs/>
          <w:szCs w:val="24"/>
          <w:lang w:val="en-GB"/>
        </w:rPr>
        <w:t>2.7</w:t>
      </w:r>
      <w:r>
        <w:rPr>
          <w:b/>
          <w:bCs/>
          <w:szCs w:val="24"/>
          <w:lang w:val="en-GB"/>
        </w:rPr>
        <w:tab/>
      </w:r>
      <w:r w:rsidR="00BC0D9F" w:rsidRPr="00BC0D9F">
        <w:rPr>
          <w:b/>
          <w:bCs/>
          <w:szCs w:val="24"/>
          <w:lang w:val="en-GB"/>
        </w:rPr>
        <w:t>Essential</w:t>
      </w:r>
      <w:r w:rsidR="00055C21">
        <w:rPr>
          <w:b/>
          <w:bCs/>
          <w:szCs w:val="24"/>
          <w:lang w:val="en-GB"/>
        </w:rPr>
        <w:t xml:space="preserve"> technical</w:t>
      </w:r>
      <w:r w:rsidR="00BC0D9F" w:rsidRPr="00BC0D9F">
        <w:rPr>
          <w:b/>
          <w:bCs/>
          <w:szCs w:val="24"/>
          <w:lang w:val="en-GB"/>
        </w:rPr>
        <w:t xml:space="preserve"> requirements</w:t>
      </w:r>
    </w:p>
    <w:p w14:paraId="01A7BE5F" w14:textId="01DF849A" w:rsidR="001F142D" w:rsidRDefault="005A57F1" w:rsidP="005B308B">
      <w:pPr>
        <w:numPr>
          <w:ilvl w:val="0"/>
          <w:numId w:val="3"/>
        </w:numPr>
        <w:tabs>
          <w:tab w:val="left" w:pos="709"/>
        </w:tabs>
        <w:spacing w:after="120"/>
        <w:ind w:left="1077" w:hanging="357"/>
        <w:jc w:val="both"/>
        <w:rPr>
          <w:szCs w:val="24"/>
          <w:lang w:val="en-GB"/>
        </w:rPr>
      </w:pPr>
      <w:bookmarkStart w:id="4" w:name="_Hlk66375509"/>
      <w:r w:rsidRPr="00722021">
        <w:rPr>
          <w:b/>
          <w:bCs/>
          <w:szCs w:val="24"/>
          <w:lang w:val="en-GB"/>
        </w:rPr>
        <w:t>Description of company</w:t>
      </w:r>
      <w:r>
        <w:rPr>
          <w:szCs w:val="24"/>
          <w:lang w:val="en-GB"/>
        </w:rPr>
        <w:t xml:space="preserve">: </w:t>
      </w:r>
      <w:r w:rsidR="001F142D">
        <w:rPr>
          <w:szCs w:val="24"/>
          <w:lang w:val="en-GB"/>
        </w:rPr>
        <w:t>A</w:t>
      </w:r>
      <w:r w:rsidR="00273301" w:rsidRPr="00733EC8">
        <w:rPr>
          <w:szCs w:val="24"/>
          <w:lang w:val="en-GB"/>
        </w:rPr>
        <w:t xml:space="preserve"> brief description </w:t>
      </w:r>
      <w:r w:rsidR="003A1D4F" w:rsidRPr="00570C8B">
        <w:rPr>
          <w:szCs w:val="24"/>
          <w:lang w:val="en-GB"/>
        </w:rPr>
        <w:t>(</w:t>
      </w:r>
      <w:r w:rsidR="00BE6977" w:rsidRPr="00570C8B">
        <w:rPr>
          <w:szCs w:val="24"/>
          <w:lang w:val="en-GB"/>
        </w:rPr>
        <w:t xml:space="preserve">please specify whether </w:t>
      </w:r>
      <w:r w:rsidR="003A1D4F" w:rsidRPr="00570C8B">
        <w:rPr>
          <w:szCs w:val="24"/>
          <w:lang w:val="en-GB"/>
        </w:rPr>
        <w:t>individual person</w:t>
      </w:r>
      <w:r w:rsidR="00BE6977">
        <w:rPr>
          <w:szCs w:val="24"/>
          <w:lang w:val="en-GB"/>
        </w:rPr>
        <w:t xml:space="preserve"> or </w:t>
      </w:r>
      <w:r w:rsidR="003A1D4F">
        <w:rPr>
          <w:szCs w:val="24"/>
          <w:lang w:val="en-GB"/>
        </w:rPr>
        <w:t>/</w:t>
      </w:r>
      <w:r w:rsidR="00DC4929" w:rsidRPr="00733EC8">
        <w:rPr>
          <w:szCs w:val="24"/>
          <w:lang w:val="en-GB"/>
        </w:rPr>
        <w:t>company</w:t>
      </w:r>
      <w:r w:rsidR="00E34C9E" w:rsidRPr="00733EC8">
        <w:rPr>
          <w:szCs w:val="24"/>
          <w:lang w:val="en-GB"/>
        </w:rPr>
        <w:t>/</w:t>
      </w:r>
      <w:r w:rsidR="00BE6977">
        <w:rPr>
          <w:szCs w:val="24"/>
          <w:lang w:val="en-GB"/>
        </w:rPr>
        <w:t>agency/</w:t>
      </w:r>
      <w:r w:rsidR="00273301" w:rsidRPr="00733EC8">
        <w:rPr>
          <w:szCs w:val="24"/>
          <w:lang w:val="en-GB"/>
        </w:rPr>
        <w:t>organization</w:t>
      </w:r>
      <w:r w:rsidR="00BE6977">
        <w:rPr>
          <w:szCs w:val="24"/>
          <w:lang w:val="en-GB"/>
        </w:rPr>
        <w:t>)</w:t>
      </w:r>
    </w:p>
    <w:p w14:paraId="1B3EFDA2" w14:textId="77777777" w:rsidR="00273301" w:rsidRPr="00733EC8" w:rsidRDefault="005A57F1" w:rsidP="005B308B">
      <w:pPr>
        <w:numPr>
          <w:ilvl w:val="0"/>
          <w:numId w:val="3"/>
        </w:numPr>
        <w:tabs>
          <w:tab w:val="left" w:pos="709"/>
        </w:tabs>
        <w:spacing w:after="120"/>
        <w:ind w:left="1077" w:hanging="357"/>
        <w:jc w:val="both"/>
        <w:rPr>
          <w:szCs w:val="24"/>
          <w:lang w:val="en-GB"/>
        </w:rPr>
      </w:pPr>
      <w:r w:rsidRPr="005F112E">
        <w:rPr>
          <w:b/>
          <w:lang w:val="en-GB"/>
        </w:rPr>
        <w:t>Experience</w:t>
      </w:r>
      <w:r>
        <w:rPr>
          <w:szCs w:val="24"/>
          <w:lang w:val="en-GB"/>
        </w:rPr>
        <w:t xml:space="preserve">: </w:t>
      </w:r>
      <w:r w:rsidR="001F142D">
        <w:rPr>
          <w:szCs w:val="24"/>
          <w:lang w:val="en-GB"/>
        </w:rPr>
        <w:t>A</w:t>
      </w:r>
      <w:r w:rsidR="00273301" w:rsidRPr="00733EC8">
        <w:rPr>
          <w:szCs w:val="24"/>
          <w:lang w:val="en-GB"/>
        </w:rPr>
        <w:t xml:space="preserve">n outline of recent experience on </w:t>
      </w:r>
      <w:r w:rsidR="00484DD9">
        <w:rPr>
          <w:szCs w:val="24"/>
          <w:lang w:val="en-GB"/>
        </w:rPr>
        <w:t>translations within the broad category of political science</w:t>
      </w:r>
      <w:r>
        <w:rPr>
          <w:szCs w:val="24"/>
          <w:lang w:val="en-GB"/>
        </w:rPr>
        <w:t xml:space="preserve"> and within International IDEA’s work areas (electoral processes, constitution-building, gender, parliaments and democratic transitions)</w:t>
      </w:r>
      <w:r w:rsidR="001F142D">
        <w:rPr>
          <w:szCs w:val="24"/>
          <w:lang w:val="en-GB"/>
        </w:rPr>
        <w:t>.</w:t>
      </w:r>
    </w:p>
    <w:p w14:paraId="5A94EF64" w14:textId="77777777" w:rsidR="0052317F" w:rsidRDefault="005A57F1" w:rsidP="005B308B">
      <w:pPr>
        <w:numPr>
          <w:ilvl w:val="0"/>
          <w:numId w:val="3"/>
        </w:numPr>
        <w:tabs>
          <w:tab w:val="left" w:pos="709"/>
        </w:tabs>
        <w:spacing w:after="120"/>
        <w:ind w:left="1077" w:hanging="357"/>
        <w:jc w:val="both"/>
        <w:rPr>
          <w:szCs w:val="24"/>
          <w:lang w:val="en-GB"/>
        </w:rPr>
      </w:pPr>
      <w:r w:rsidRPr="00722021">
        <w:rPr>
          <w:b/>
          <w:bCs/>
          <w:szCs w:val="24"/>
          <w:lang w:val="en-GB"/>
        </w:rPr>
        <w:t>Work methodology</w:t>
      </w:r>
      <w:r>
        <w:rPr>
          <w:szCs w:val="24"/>
          <w:lang w:val="en-GB"/>
        </w:rPr>
        <w:t xml:space="preserve">: </w:t>
      </w:r>
      <w:r w:rsidR="001F142D">
        <w:rPr>
          <w:szCs w:val="24"/>
          <w:lang w:val="en-GB"/>
        </w:rPr>
        <w:t>I</w:t>
      </w:r>
      <w:r w:rsidR="0001419E" w:rsidRPr="00733EC8">
        <w:rPr>
          <w:szCs w:val="24"/>
          <w:lang w:val="en-GB"/>
        </w:rPr>
        <w:t xml:space="preserve">nclude a short statement on </w:t>
      </w:r>
      <w:r w:rsidR="00BC0D9F">
        <w:rPr>
          <w:szCs w:val="24"/>
          <w:lang w:val="en-GB"/>
        </w:rPr>
        <w:t xml:space="preserve">the </w:t>
      </w:r>
      <w:r w:rsidR="00BC0D9F">
        <w:t xml:space="preserve">proposed methodology and </w:t>
      </w:r>
      <w:r w:rsidR="00343317">
        <w:t xml:space="preserve">quality control mechanisms </w:t>
      </w:r>
      <w:r w:rsidR="00BC0D9F">
        <w:t>for performing the assignment(s), along with any comments or suggestions on the Terms of Reference</w:t>
      </w:r>
      <w:r w:rsidR="0001419E" w:rsidRPr="00733EC8">
        <w:rPr>
          <w:szCs w:val="24"/>
          <w:lang w:val="en-GB"/>
        </w:rPr>
        <w:t xml:space="preserve">. This is to ensure that the Bidder will deliver translations at a regular and high quality, as well as to minimize the risk of mistakes and faults </w:t>
      </w:r>
      <w:r w:rsidR="00465594">
        <w:rPr>
          <w:szCs w:val="24"/>
          <w:lang w:val="en-GB"/>
        </w:rPr>
        <w:t xml:space="preserve">occurring </w:t>
      </w:r>
      <w:r w:rsidR="0001419E" w:rsidRPr="00733EC8">
        <w:rPr>
          <w:szCs w:val="24"/>
          <w:lang w:val="en-GB"/>
        </w:rPr>
        <w:t xml:space="preserve">in the process. </w:t>
      </w:r>
    </w:p>
    <w:p w14:paraId="1EB0B5DF" w14:textId="344B83C4" w:rsidR="00273301" w:rsidRPr="00153C7D" w:rsidRDefault="005A57F1" w:rsidP="005B308B">
      <w:pPr>
        <w:numPr>
          <w:ilvl w:val="0"/>
          <w:numId w:val="3"/>
        </w:numPr>
        <w:tabs>
          <w:tab w:val="left" w:pos="709"/>
        </w:tabs>
        <w:spacing w:after="120"/>
        <w:ind w:left="1077" w:hanging="357"/>
        <w:jc w:val="both"/>
        <w:rPr>
          <w:szCs w:val="24"/>
          <w:lang w:val="en-GB"/>
        </w:rPr>
      </w:pPr>
      <w:r w:rsidRPr="00722021">
        <w:rPr>
          <w:b/>
          <w:bCs/>
          <w:szCs w:val="24"/>
          <w:lang w:val="en-GB"/>
        </w:rPr>
        <w:t>Samples</w:t>
      </w:r>
      <w:r>
        <w:rPr>
          <w:szCs w:val="24"/>
          <w:lang w:val="en-GB"/>
        </w:rPr>
        <w:t xml:space="preserve">: </w:t>
      </w:r>
      <w:r w:rsidR="003A1D4F">
        <w:rPr>
          <w:szCs w:val="24"/>
          <w:lang w:val="en-GB"/>
        </w:rPr>
        <w:t>A total of t</w:t>
      </w:r>
      <w:r w:rsidR="0001419E" w:rsidRPr="00733EC8">
        <w:rPr>
          <w:szCs w:val="24"/>
          <w:lang w:val="en-GB"/>
        </w:rPr>
        <w:t>wo</w:t>
      </w:r>
      <w:r w:rsidR="0070400C">
        <w:rPr>
          <w:szCs w:val="24"/>
          <w:lang w:val="en-GB"/>
        </w:rPr>
        <w:t xml:space="preserve"> (2)</w:t>
      </w:r>
      <w:r w:rsidR="0001419E" w:rsidRPr="00733EC8">
        <w:rPr>
          <w:szCs w:val="24"/>
          <w:lang w:val="en-GB"/>
        </w:rPr>
        <w:t xml:space="preserve"> </w:t>
      </w:r>
      <w:r w:rsidR="0070400C">
        <w:rPr>
          <w:szCs w:val="24"/>
          <w:lang w:val="en-GB"/>
        </w:rPr>
        <w:t>sample</w:t>
      </w:r>
      <w:r w:rsidR="0001419E" w:rsidRPr="00733EC8">
        <w:rPr>
          <w:szCs w:val="24"/>
          <w:lang w:val="en-GB"/>
        </w:rPr>
        <w:t xml:space="preserve"> translations that the Bidder has performed shall be attached to the </w:t>
      </w:r>
      <w:r w:rsidR="001F142D">
        <w:rPr>
          <w:szCs w:val="24"/>
          <w:lang w:val="en-GB"/>
        </w:rPr>
        <w:t xml:space="preserve">proposal (from English into </w:t>
      </w:r>
      <w:r w:rsidR="003A1D4F">
        <w:rPr>
          <w:szCs w:val="24"/>
          <w:lang w:val="en-GB"/>
        </w:rPr>
        <w:t xml:space="preserve">either </w:t>
      </w:r>
      <w:r w:rsidR="009A691A">
        <w:rPr>
          <w:szCs w:val="24"/>
          <w:lang w:val="en-GB"/>
        </w:rPr>
        <w:t>Arabic, French or Spanish</w:t>
      </w:r>
      <w:r w:rsidR="001F142D">
        <w:rPr>
          <w:szCs w:val="24"/>
          <w:lang w:val="en-GB"/>
        </w:rPr>
        <w:t>).</w:t>
      </w:r>
      <w:r w:rsidR="005F573D">
        <w:rPr>
          <w:szCs w:val="24"/>
          <w:lang w:val="en-GB"/>
        </w:rPr>
        <w:t xml:space="preserve"> </w:t>
      </w:r>
      <w:r w:rsidR="005F573D" w:rsidRPr="00570C8B">
        <w:rPr>
          <w:lang w:val="en-GB"/>
        </w:rPr>
        <w:t>The translations</w:t>
      </w:r>
      <w:r w:rsidR="003A1D4F" w:rsidRPr="00570C8B">
        <w:rPr>
          <w:lang w:val="en-GB"/>
        </w:rPr>
        <w:t xml:space="preserve"> </w:t>
      </w:r>
      <w:r w:rsidR="003A1D4F" w:rsidRPr="00570C8B">
        <w:rPr>
          <w:szCs w:val="24"/>
          <w:lang w:val="en-GB"/>
        </w:rPr>
        <w:t>can be extracts and</w:t>
      </w:r>
      <w:r w:rsidR="005F573D" w:rsidRPr="00570C8B">
        <w:rPr>
          <w:szCs w:val="24"/>
          <w:lang w:val="en-GB"/>
        </w:rPr>
        <w:t xml:space="preserve"> </w:t>
      </w:r>
      <w:r w:rsidR="005F573D" w:rsidRPr="00570C8B">
        <w:rPr>
          <w:lang w:val="en-GB"/>
        </w:rPr>
        <w:t xml:space="preserve">should </w:t>
      </w:r>
      <w:r w:rsidR="003A1D4F" w:rsidRPr="00570C8B">
        <w:rPr>
          <w:szCs w:val="24"/>
          <w:lang w:val="en-GB"/>
        </w:rPr>
        <w:t xml:space="preserve">not </w:t>
      </w:r>
      <w:r w:rsidR="003A1D4F" w:rsidRPr="00570C8B">
        <w:rPr>
          <w:lang w:val="en-GB"/>
        </w:rPr>
        <w:t xml:space="preserve">be </w:t>
      </w:r>
      <w:r w:rsidR="003A1D4F" w:rsidRPr="00570C8B">
        <w:rPr>
          <w:szCs w:val="24"/>
          <w:lang w:val="en-GB"/>
        </w:rPr>
        <w:t>longer than</w:t>
      </w:r>
      <w:r w:rsidR="005F573D" w:rsidRPr="00570C8B">
        <w:rPr>
          <w:lang w:val="en-GB"/>
        </w:rPr>
        <w:t xml:space="preserve"> </w:t>
      </w:r>
      <w:r w:rsidR="0070400C" w:rsidRPr="00570C8B">
        <w:rPr>
          <w:lang w:val="en-GB"/>
        </w:rPr>
        <w:t>two</w:t>
      </w:r>
      <w:r w:rsidR="005F573D" w:rsidRPr="00570C8B">
        <w:rPr>
          <w:lang w:val="en-GB"/>
        </w:rPr>
        <w:t xml:space="preserve"> pages each and</w:t>
      </w:r>
      <w:r w:rsidR="003A1D4F" w:rsidRPr="00570C8B">
        <w:rPr>
          <w:lang w:val="en-GB"/>
        </w:rPr>
        <w:t xml:space="preserve"> </w:t>
      </w:r>
      <w:r w:rsidR="003A1D4F" w:rsidRPr="00570C8B">
        <w:rPr>
          <w:szCs w:val="24"/>
          <w:lang w:val="en-GB"/>
        </w:rPr>
        <w:t>if possible,</w:t>
      </w:r>
      <w:r w:rsidR="005F573D" w:rsidRPr="00570C8B">
        <w:rPr>
          <w:szCs w:val="24"/>
          <w:lang w:val="en-GB"/>
        </w:rPr>
        <w:t xml:space="preserve"> </w:t>
      </w:r>
      <w:r w:rsidR="005F573D" w:rsidRPr="00570C8B">
        <w:rPr>
          <w:lang w:val="en-GB"/>
        </w:rPr>
        <w:t>the source text should be attached.</w:t>
      </w:r>
      <w:r w:rsidR="003A1D4F" w:rsidRPr="00153C7D">
        <w:rPr>
          <w:szCs w:val="24"/>
          <w:lang w:val="en-GB"/>
        </w:rPr>
        <w:t xml:space="preserve"> </w:t>
      </w:r>
    </w:p>
    <w:p w14:paraId="7C3DE268" w14:textId="4818BBF9" w:rsidR="00273301" w:rsidRPr="00465594" w:rsidRDefault="005A57F1" w:rsidP="005A57F1">
      <w:pPr>
        <w:numPr>
          <w:ilvl w:val="0"/>
          <w:numId w:val="3"/>
        </w:numPr>
        <w:tabs>
          <w:tab w:val="left" w:pos="709"/>
        </w:tabs>
        <w:spacing w:after="120"/>
        <w:ind w:left="1077" w:hanging="357"/>
        <w:jc w:val="both"/>
        <w:rPr>
          <w:szCs w:val="24"/>
          <w:lang w:val="en-GB"/>
        </w:rPr>
      </w:pPr>
      <w:r w:rsidRPr="00722021">
        <w:rPr>
          <w:b/>
          <w:bCs/>
          <w:szCs w:val="24"/>
          <w:lang w:val="en-GB"/>
        </w:rPr>
        <w:t>Staff and linguists</w:t>
      </w:r>
      <w:r>
        <w:rPr>
          <w:szCs w:val="24"/>
          <w:lang w:val="en-GB"/>
        </w:rPr>
        <w:t xml:space="preserve">: </w:t>
      </w:r>
      <w:r w:rsidR="001F142D">
        <w:rPr>
          <w:szCs w:val="24"/>
          <w:lang w:val="en-GB"/>
        </w:rPr>
        <w:t>A</w:t>
      </w:r>
      <w:r w:rsidR="00273301" w:rsidRPr="00733EC8">
        <w:rPr>
          <w:szCs w:val="24"/>
          <w:lang w:val="en-GB"/>
        </w:rPr>
        <w:t xml:space="preserve"> list of the proposed </w:t>
      </w:r>
      <w:r>
        <w:rPr>
          <w:szCs w:val="24"/>
          <w:lang w:val="en-GB"/>
        </w:rPr>
        <w:t xml:space="preserve">linguistic </w:t>
      </w:r>
      <w:r w:rsidR="00273301" w:rsidRPr="00733EC8">
        <w:rPr>
          <w:szCs w:val="24"/>
          <w:lang w:val="en-GB"/>
        </w:rPr>
        <w:t xml:space="preserve">staff by </w:t>
      </w:r>
      <w:r w:rsidR="00E34C9E" w:rsidRPr="00733EC8">
        <w:rPr>
          <w:szCs w:val="24"/>
          <w:lang w:val="en-GB"/>
        </w:rPr>
        <w:t>title</w:t>
      </w:r>
      <w:r w:rsidR="00AD7824" w:rsidRPr="00733EC8">
        <w:rPr>
          <w:szCs w:val="24"/>
          <w:lang w:val="en-GB"/>
        </w:rPr>
        <w:t xml:space="preserve"> (and name if already identified)</w:t>
      </w:r>
      <w:r w:rsidR="00BE6977">
        <w:rPr>
          <w:szCs w:val="24"/>
          <w:lang w:val="en-GB"/>
        </w:rPr>
        <w:t xml:space="preserve"> and </w:t>
      </w:r>
      <w:r w:rsidR="00273301" w:rsidRPr="00733EC8">
        <w:rPr>
          <w:szCs w:val="24"/>
          <w:lang w:val="en-GB"/>
        </w:rPr>
        <w:t xml:space="preserve">the </w:t>
      </w:r>
      <w:r w:rsidR="00363C13" w:rsidRPr="00733EC8">
        <w:rPr>
          <w:szCs w:val="24"/>
          <w:lang w:val="en-GB"/>
        </w:rPr>
        <w:t>languages</w:t>
      </w:r>
      <w:r w:rsidR="00273301" w:rsidRPr="00733EC8">
        <w:rPr>
          <w:szCs w:val="24"/>
          <w:lang w:val="en-GB"/>
        </w:rPr>
        <w:t xml:space="preserve"> that would be assigned to each staff team membe</w:t>
      </w:r>
      <w:r w:rsidR="00363C13" w:rsidRPr="00733EC8">
        <w:rPr>
          <w:szCs w:val="24"/>
          <w:lang w:val="en-GB"/>
        </w:rPr>
        <w:t>r</w:t>
      </w:r>
      <w:r w:rsidR="0001419E" w:rsidRPr="00733EC8">
        <w:rPr>
          <w:szCs w:val="24"/>
          <w:lang w:val="en-GB"/>
        </w:rPr>
        <w:t xml:space="preserve">. The Bidder must specify if services will be delivered using in-house capacity or if services are provided by a third </w:t>
      </w:r>
      <w:r w:rsidR="009D5BFF" w:rsidRPr="00733EC8">
        <w:rPr>
          <w:szCs w:val="24"/>
          <w:lang w:val="en-GB"/>
        </w:rPr>
        <w:t>part</w:t>
      </w:r>
      <w:r w:rsidR="009D5BFF">
        <w:rPr>
          <w:szCs w:val="24"/>
          <w:lang w:val="en-GB"/>
        </w:rPr>
        <w:t>y</w:t>
      </w:r>
      <w:r w:rsidR="009E1344">
        <w:rPr>
          <w:szCs w:val="24"/>
          <w:lang w:val="en-GB"/>
        </w:rPr>
        <w:t xml:space="preserve"> and/or </w:t>
      </w:r>
      <w:r w:rsidR="00DB123A">
        <w:rPr>
          <w:szCs w:val="24"/>
          <w:lang w:val="en-GB"/>
        </w:rPr>
        <w:t>subcontractor</w:t>
      </w:r>
      <w:r w:rsidR="001F142D">
        <w:rPr>
          <w:szCs w:val="24"/>
          <w:lang w:val="en-GB"/>
        </w:rPr>
        <w:t>.</w:t>
      </w:r>
      <w:r w:rsidR="0070400C">
        <w:rPr>
          <w:szCs w:val="24"/>
          <w:lang w:val="en-GB"/>
        </w:rPr>
        <w:t xml:space="preserve"> </w:t>
      </w:r>
      <w:r w:rsidR="009F0E55">
        <w:rPr>
          <w:szCs w:val="24"/>
          <w:lang w:val="en-GB"/>
        </w:rPr>
        <w:t>A short summary of experience and qualifications should be included but not a full CV for each linguist</w:t>
      </w:r>
      <w:r>
        <w:rPr>
          <w:szCs w:val="24"/>
          <w:lang w:val="en-GB"/>
        </w:rPr>
        <w:t xml:space="preserve">. </w:t>
      </w:r>
      <w:r w:rsidR="004938BC">
        <w:rPr>
          <w:szCs w:val="24"/>
          <w:lang w:val="en-GB"/>
        </w:rPr>
        <w:t xml:space="preserve">Please also include </w:t>
      </w:r>
      <w:r w:rsidR="00273301" w:rsidRPr="005A57F1">
        <w:rPr>
          <w:szCs w:val="24"/>
          <w:lang w:val="en-GB"/>
        </w:rPr>
        <w:t xml:space="preserve">CVs </w:t>
      </w:r>
      <w:r w:rsidR="00AD7824" w:rsidRPr="005A57F1">
        <w:rPr>
          <w:szCs w:val="24"/>
          <w:lang w:val="en-GB"/>
        </w:rPr>
        <w:t xml:space="preserve">for the </w:t>
      </w:r>
      <w:r w:rsidR="00BC0D9F" w:rsidRPr="005A57F1">
        <w:rPr>
          <w:szCs w:val="24"/>
          <w:lang w:val="en-GB"/>
        </w:rPr>
        <w:t>Team Leader</w:t>
      </w:r>
      <w:r w:rsidR="005A1439" w:rsidRPr="005A57F1">
        <w:rPr>
          <w:szCs w:val="24"/>
          <w:lang w:val="en-GB"/>
        </w:rPr>
        <w:t xml:space="preserve"> a</w:t>
      </w:r>
      <w:r w:rsidR="005A1439" w:rsidRPr="00343317">
        <w:rPr>
          <w:szCs w:val="24"/>
          <w:lang w:val="en-GB"/>
        </w:rPr>
        <w:t xml:space="preserve">nd other </w:t>
      </w:r>
      <w:r w:rsidR="00AD7824" w:rsidRPr="00343317">
        <w:rPr>
          <w:szCs w:val="24"/>
          <w:lang w:val="en-GB"/>
        </w:rPr>
        <w:t xml:space="preserve">proposed </w:t>
      </w:r>
      <w:r w:rsidR="00A82C47" w:rsidRPr="00343317">
        <w:rPr>
          <w:szCs w:val="24"/>
          <w:lang w:val="en-GB"/>
        </w:rPr>
        <w:t>in-house</w:t>
      </w:r>
      <w:r w:rsidR="00AD7824" w:rsidRPr="00343317">
        <w:rPr>
          <w:szCs w:val="24"/>
          <w:lang w:val="en-GB"/>
        </w:rPr>
        <w:t xml:space="preserve"> </w:t>
      </w:r>
      <w:r w:rsidR="0070400C" w:rsidRPr="00343317">
        <w:rPr>
          <w:szCs w:val="24"/>
          <w:lang w:val="en-GB"/>
        </w:rPr>
        <w:t xml:space="preserve">project </w:t>
      </w:r>
      <w:r w:rsidR="00AD7824" w:rsidRPr="00343317">
        <w:rPr>
          <w:szCs w:val="24"/>
          <w:lang w:val="en-GB"/>
        </w:rPr>
        <w:t>staff, including information on their previous experience in similar assignments</w:t>
      </w:r>
      <w:r w:rsidR="001F142D" w:rsidRPr="00343317">
        <w:rPr>
          <w:szCs w:val="24"/>
          <w:lang w:val="en-GB"/>
        </w:rPr>
        <w:t>.</w:t>
      </w:r>
      <w:r w:rsidR="00A82C47" w:rsidRPr="00343317">
        <w:rPr>
          <w:szCs w:val="24"/>
          <w:lang w:val="en-GB"/>
        </w:rPr>
        <w:t xml:space="preserve"> CVs for subc</w:t>
      </w:r>
      <w:r w:rsidR="00A82C47" w:rsidRPr="00055C21">
        <w:rPr>
          <w:szCs w:val="24"/>
          <w:lang w:val="en-GB"/>
        </w:rPr>
        <w:t>o</w:t>
      </w:r>
      <w:r w:rsidR="00A82C47" w:rsidRPr="00462F06">
        <w:rPr>
          <w:szCs w:val="24"/>
          <w:lang w:val="en-GB"/>
        </w:rPr>
        <w:t>nt</w:t>
      </w:r>
      <w:r w:rsidR="00A82C47" w:rsidRPr="00B708D8">
        <w:rPr>
          <w:szCs w:val="24"/>
          <w:lang w:val="en-GB"/>
        </w:rPr>
        <w:t>ractors are n</w:t>
      </w:r>
      <w:r w:rsidR="00A82C47" w:rsidRPr="00465594">
        <w:rPr>
          <w:szCs w:val="24"/>
          <w:lang w:val="en-GB"/>
        </w:rPr>
        <w:t xml:space="preserve">ot necessary but their name/company name and experience should be </w:t>
      </w:r>
      <w:r w:rsidR="009B08AC">
        <w:rPr>
          <w:szCs w:val="24"/>
          <w:lang w:val="en-GB"/>
        </w:rPr>
        <w:t>specified.</w:t>
      </w:r>
      <w:r w:rsidR="00A82C47" w:rsidRPr="00465594">
        <w:rPr>
          <w:szCs w:val="24"/>
          <w:lang w:val="en-GB"/>
        </w:rPr>
        <w:t xml:space="preserve"> </w:t>
      </w:r>
    </w:p>
    <w:p w14:paraId="6D23AB09" w14:textId="51187FD2" w:rsidR="0001419E" w:rsidRPr="00733EC8" w:rsidRDefault="005A57F1" w:rsidP="005B308B">
      <w:pPr>
        <w:numPr>
          <w:ilvl w:val="0"/>
          <w:numId w:val="3"/>
        </w:numPr>
        <w:tabs>
          <w:tab w:val="left" w:pos="709"/>
        </w:tabs>
        <w:spacing w:after="120"/>
        <w:ind w:left="1077" w:hanging="357"/>
        <w:jc w:val="both"/>
        <w:rPr>
          <w:szCs w:val="24"/>
          <w:lang w:val="en-GB"/>
        </w:rPr>
      </w:pPr>
      <w:r w:rsidRPr="00722021">
        <w:rPr>
          <w:b/>
          <w:bCs/>
          <w:szCs w:val="24"/>
          <w:lang w:val="en-GB"/>
        </w:rPr>
        <w:t>Delivery time</w:t>
      </w:r>
      <w:r>
        <w:rPr>
          <w:szCs w:val="24"/>
          <w:lang w:val="en-GB"/>
        </w:rPr>
        <w:t xml:space="preserve">: </w:t>
      </w:r>
      <w:r w:rsidR="001F142D">
        <w:rPr>
          <w:szCs w:val="24"/>
          <w:lang w:val="en-GB"/>
        </w:rPr>
        <w:t>N</w:t>
      </w:r>
      <w:r w:rsidR="0001419E" w:rsidRPr="00733EC8">
        <w:rPr>
          <w:szCs w:val="24"/>
          <w:lang w:val="en-GB"/>
        </w:rPr>
        <w:t>ormal times of delivery shall be specified</w:t>
      </w:r>
      <w:r w:rsidR="004938BC">
        <w:rPr>
          <w:szCs w:val="24"/>
          <w:lang w:val="en-GB"/>
        </w:rPr>
        <w:t xml:space="preserve">, for translation </w:t>
      </w:r>
      <w:r w:rsidR="00D92C19">
        <w:rPr>
          <w:szCs w:val="24"/>
          <w:lang w:val="en-GB"/>
        </w:rPr>
        <w:t>of</w:t>
      </w:r>
      <w:r w:rsidR="004938BC">
        <w:rPr>
          <w:szCs w:val="24"/>
          <w:lang w:val="en-GB"/>
        </w:rPr>
        <w:t xml:space="preserve"> each of the languages</w:t>
      </w:r>
      <w:r w:rsidR="003A1D4F">
        <w:rPr>
          <w:szCs w:val="24"/>
          <w:lang w:val="en-GB"/>
        </w:rPr>
        <w:t xml:space="preserve"> </w:t>
      </w:r>
      <w:r w:rsidR="004938BC">
        <w:rPr>
          <w:szCs w:val="24"/>
          <w:lang w:val="en-GB"/>
        </w:rPr>
        <w:t>listed under 1.2</w:t>
      </w:r>
      <w:r w:rsidR="003A1D4F" w:rsidRPr="003A1D4F">
        <w:rPr>
          <w:szCs w:val="24"/>
          <w:lang w:val="en-GB"/>
        </w:rPr>
        <w:t xml:space="preserve"> </w:t>
      </w:r>
      <w:r w:rsidR="003A1D4F">
        <w:rPr>
          <w:szCs w:val="24"/>
          <w:lang w:val="en-GB"/>
        </w:rPr>
        <w:t>that the Bidder is able to provide</w:t>
      </w:r>
      <w:r w:rsidR="004938BC">
        <w:rPr>
          <w:szCs w:val="24"/>
          <w:lang w:val="en-GB"/>
        </w:rPr>
        <w:t>, both into and from English</w:t>
      </w:r>
      <w:r w:rsidR="00D92C19">
        <w:rPr>
          <w:szCs w:val="24"/>
          <w:lang w:val="en-GB"/>
        </w:rPr>
        <w:t xml:space="preserve"> (UK)</w:t>
      </w:r>
      <w:r w:rsidR="004938BC">
        <w:rPr>
          <w:szCs w:val="24"/>
          <w:lang w:val="en-GB"/>
        </w:rPr>
        <w:t xml:space="preserve">, based on 5’000 (five thousand) </w:t>
      </w:r>
      <w:r w:rsidR="003A1D4F">
        <w:rPr>
          <w:szCs w:val="24"/>
          <w:lang w:val="en-GB"/>
        </w:rPr>
        <w:t>w</w:t>
      </w:r>
      <w:r w:rsidR="004938BC">
        <w:rPr>
          <w:szCs w:val="24"/>
          <w:lang w:val="en-GB"/>
        </w:rPr>
        <w:t>ord</w:t>
      </w:r>
      <w:r w:rsidR="003A1D4F">
        <w:rPr>
          <w:szCs w:val="24"/>
          <w:lang w:val="en-GB"/>
        </w:rPr>
        <w:t>s</w:t>
      </w:r>
      <w:r w:rsidR="004938BC">
        <w:rPr>
          <w:szCs w:val="24"/>
          <w:lang w:val="en-GB"/>
        </w:rPr>
        <w:t>.</w:t>
      </w:r>
    </w:p>
    <w:p w14:paraId="0C6570D5" w14:textId="77777777" w:rsidR="00342173" w:rsidRDefault="005A57F1" w:rsidP="005B308B">
      <w:pPr>
        <w:numPr>
          <w:ilvl w:val="0"/>
          <w:numId w:val="3"/>
        </w:numPr>
        <w:tabs>
          <w:tab w:val="left" w:pos="709"/>
        </w:tabs>
        <w:spacing w:after="120"/>
        <w:ind w:left="1077" w:hanging="357"/>
        <w:jc w:val="both"/>
        <w:rPr>
          <w:szCs w:val="24"/>
          <w:lang w:val="en-GB"/>
        </w:rPr>
      </w:pPr>
      <w:r w:rsidRPr="00722021">
        <w:rPr>
          <w:b/>
          <w:bCs/>
          <w:szCs w:val="24"/>
          <w:lang w:val="en-GB"/>
        </w:rPr>
        <w:t>References</w:t>
      </w:r>
      <w:r>
        <w:rPr>
          <w:szCs w:val="24"/>
          <w:lang w:val="en-GB"/>
        </w:rPr>
        <w:t xml:space="preserve">: </w:t>
      </w:r>
      <w:r w:rsidR="001F142D">
        <w:rPr>
          <w:szCs w:val="24"/>
          <w:lang w:val="en-GB"/>
        </w:rPr>
        <w:t>S</w:t>
      </w:r>
      <w:r w:rsidR="0001419E" w:rsidRPr="00733EC8">
        <w:rPr>
          <w:szCs w:val="24"/>
          <w:lang w:val="en-GB"/>
        </w:rPr>
        <w:t xml:space="preserve">pecify </w:t>
      </w:r>
      <w:r w:rsidR="00342173">
        <w:rPr>
          <w:szCs w:val="24"/>
          <w:lang w:val="en-GB"/>
        </w:rPr>
        <w:t>two (2)</w:t>
      </w:r>
      <w:r w:rsidR="0001419E" w:rsidRPr="00733EC8">
        <w:rPr>
          <w:szCs w:val="24"/>
          <w:lang w:val="en-GB"/>
        </w:rPr>
        <w:t xml:space="preserve"> </w:t>
      </w:r>
      <w:r w:rsidR="00465594">
        <w:rPr>
          <w:szCs w:val="24"/>
          <w:lang w:val="en-GB"/>
        </w:rPr>
        <w:t xml:space="preserve">client </w:t>
      </w:r>
      <w:r w:rsidR="0001419E" w:rsidRPr="00733EC8">
        <w:rPr>
          <w:szCs w:val="24"/>
          <w:lang w:val="en-GB"/>
        </w:rPr>
        <w:t xml:space="preserve">references for whom the Bidder has </w:t>
      </w:r>
      <w:r w:rsidR="00465594">
        <w:rPr>
          <w:szCs w:val="24"/>
          <w:lang w:val="en-GB"/>
        </w:rPr>
        <w:t>undertaken</w:t>
      </w:r>
      <w:r w:rsidR="00465594" w:rsidRPr="00733EC8">
        <w:rPr>
          <w:szCs w:val="24"/>
          <w:lang w:val="en-GB"/>
        </w:rPr>
        <w:t xml:space="preserve"> </w:t>
      </w:r>
      <w:r w:rsidR="0001419E" w:rsidRPr="00733EC8">
        <w:rPr>
          <w:szCs w:val="24"/>
          <w:lang w:val="en-GB"/>
        </w:rPr>
        <w:t xml:space="preserve">translation assignments in the past two years. </w:t>
      </w:r>
    </w:p>
    <w:p w14:paraId="2AA658E6" w14:textId="33EC7AC0" w:rsidR="00D04199" w:rsidRDefault="00D04199" w:rsidP="00722021">
      <w:pPr>
        <w:tabs>
          <w:tab w:val="left" w:pos="709"/>
        </w:tabs>
        <w:spacing w:after="120"/>
        <w:ind w:left="1077"/>
        <w:jc w:val="both"/>
        <w:rPr>
          <w:b/>
          <w:bCs/>
          <w:szCs w:val="24"/>
          <w:lang w:val="en-GB"/>
        </w:rPr>
      </w:pPr>
    </w:p>
    <w:p w14:paraId="4AAD27E7" w14:textId="28D10C99" w:rsidR="00BC0D9F" w:rsidRPr="00BC0D9F" w:rsidRDefault="00421BB2" w:rsidP="00421BB2">
      <w:pPr>
        <w:tabs>
          <w:tab w:val="left" w:pos="709"/>
        </w:tabs>
        <w:spacing w:after="120"/>
        <w:jc w:val="both"/>
        <w:rPr>
          <w:b/>
          <w:bCs/>
          <w:szCs w:val="24"/>
          <w:lang w:val="en-GB"/>
        </w:rPr>
      </w:pPr>
      <w:r>
        <w:rPr>
          <w:b/>
          <w:bCs/>
          <w:szCs w:val="24"/>
          <w:lang w:val="en-GB"/>
        </w:rPr>
        <w:lastRenderedPageBreak/>
        <w:t>2.8</w:t>
      </w:r>
      <w:r>
        <w:rPr>
          <w:b/>
          <w:bCs/>
          <w:szCs w:val="24"/>
          <w:lang w:val="en-GB"/>
        </w:rPr>
        <w:tab/>
      </w:r>
      <w:r>
        <w:rPr>
          <w:b/>
          <w:bCs/>
          <w:szCs w:val="24"/>
          <w:lang w:val="en-GB"/>
        </w:rPr>
        <w:tab/>
      </w:r>
      <w:r>
        <w:rPr>
          <w:b/>
          <w:bCs/>
          <w:szCs w:val="24"/>
          <w:lang w:val="en-GB"/>
        </w:rPr>
        <w:tab/>
      </w:r>
      <w:r w:rsidR="00BC0D9F" w:rsidRPr="00BC0D9F">
        <w:rPr>
          <w:b/>
          <w:bCs/>
          <w:szCs w:val="24"/>
          <w:lang w:val="en-GB"/>
        </w:rPr>
        <w:t>Financial Proposa</w:t>
      </w:r>
      <w:r w:rsidR="000B1020">
        <w:rPr>
          <w:b/>
          <w:bCs/>
          <w:szCs w:val="24"/>
          <w:lang w:val="en-GB"/>
        </w:rPr>
        <w:t>l</w:t>
      </w:r>
    </w:p>
    <w:bookmarkEnd w:id="4"/>
    <w:p w14:paraId="6FE0932B" w14:textId="77777777" w:rsidR="00884C01" w:rsidRDefault="00055C21" w:rsidP="00B708D8">
      <w:pPr>
        <w:numPr>
          <w:ilvl w:val="0"/>
          <w:numId w:val="3"/>
        </w:numPr>
        <w:tabs>
          <w:tab w:val="left" w:pos="709"/>
        </w:tabs>
        <w:spacing w:after="120"/>
        <w:ind w:left="1077" w:hanging="357"/>
        <w:jc w:val="both"/>
        <w:rPr>
          <w:szCs w:val="24"/>
          <w:lang w:val="en-GB"/>
        </w:rPr>
      </w:pPr>
      <w:r w:rsidRPr="00722021">
        <w:rPr>
          <w:b/>
          <w:bCs/>
          <w:szCs w:val="24"/>
          <w:lang w:val="en-GB"/>
        </w:rPr>
        <w:t>Fee</w:t>
      </w:r>
      <w:r w:rsidRPr="00462F06">
        <w:rPr>
          <w:szCs w:val="24"/>
          <w:lang w:val="en-GB"/>
        </w:rPr>
        <w:t xml:space="preserve">: </w:t>
      </w:r>
      <w:r w:rsidR="001F142D" w:rsidRPr="00B708D8">
        <w:rPr>
          <w:szCs w:val="24"/>
          <w:lang w:val="en-GB"/>
        </w:rPr>
        <w:t>T</w:t>
      </w:r>
      <w:r w:rsidR="00BA5B02" w:rsidRPr="00465594">
        <w:rPr>
          <w:szCs w:val="24"/>
          <w:lang w:val="en-GB"/>
        </w:rPr>
        <w:t xml:space="preserve">he </w:t>
      </w:r>
      <w:r w:rsidRPr="00722021">
        <w:rPr>
          <w:szCs w:val="24"/>
          <w:lang w:val="en-GB"/>
        </w:rPr>
        <w:t>fee for each of the listed languages shown as a per word fee of the source text (not the target language)</w:t>
      </w:r>
      <w:r w:rsidR="00BA5B02" w:rsidRPr="00722021">
        <w:rPr>
          <w:szCs w:val="24"/>
          <w:lang w:val="en-GB"/>
        </w:rPr>
        <w:t>.</w:t>
      </w:r>
      <w:r w:rsidR="00363C13" w:rsidRPr="00722021">
        <w:rPr>
          <w:szCs w:val="24"/>
          <w:lang w:val="en-GB"/>
        </w:rPr>
        <w:t xml:space="preserve"> </w:t>
      </w:r>
      <w:r w:rsidR="00884C01" w:rsidRPr="00462F06">
        <w:rPr>
          <w:szCs w:val="24"/>
          <w:lang w:val="en-GB"/>
        </w:rPr>
        <w:t>T</w:t>
      </w:r>
      <w:r w:rsidR="00884C01" w:rsidRPr="00B708D8">
        <w:rPr>
          <w:szCs w:val="24"/>
          <w:lang w:val="en-GB"/>
        </w:rPr>
        <w:t>he fi</w:t>
      </w:r>
      <w:r w:rsidR="00884C01" w:rsidRPr="00465594">
        <w:rPr>
          <w:szCs w:val="24"/>
          <w:lang w:val="en-GB"/>
        </w:rPr>
        <w:t xml:space="preserve">nancial proposal </w:t>
      </w:r>
      <w:r w:rsidR="00884C01" w:rsidRPr="00465594">
        <w:rPr>
          <w:b/>
          <w:szCs w:val="24"/>
          <w:lang w:val="en-GB"/>
        </w:rPr>
        <w:t xml:space="preserve">must be prepared using </w:t>
      </w:r>
      <w:r w:rsidR="00884C01" w:rsidRPr="00DB123A">
        <w:rPr>
          <w:b/>
          <w:szCs w:val="24"/>
          <w:lang w:val="en-GB"/>
        </w:rPr>
        <w:t xml:space="preserve">Annex A – </w:t>
      </w:r>
      <w:r w:rsidR="00884C01" w:rsidRPr="009B08AC">
        <w:rPr>
          <w:b/>
          <w:szCs w:val="24"/>
          <w:lang w:val="en-GB"/>
        </w:rPr>
        <w:t>Price Matrix</w:t>
      </w:r>
      <w:r w:rsidR="00884C01" w:rsidRPr="009B08AC">
        <w:rPr>
          <w:szCs w:val="24"/>
          <w:lang w:val="en-GB"/>
        </w:rPr>
        <w:t xml:space="preserve"> for</w:t>
      </w:r>
      <w:r w:rsidR="00884C01" w:rsidRPr="00A9312A">
        <w:rPr>
          <w:rFonts w:ascii="Arial" w:hAnsi="Arial" w:cs="Arial"/>
          <w:szCs w:val="24"/>
          <w:lang w:val="en-GB"/>
        </w:rPr>
        <w:t xml:space="preserve"> </w:t>
      </w:r>
      <w:r w:rsidR="00884C01" w:rsidRPr="00A9312A">
        <w:rPr>
          <w:szCs w:val="24"/>
          <w:lang w:val="en-GB"/>
        </w:rPr>
        <w:t>sub</w:t>
      </w:r>
      <w:r w:rsidR="00884C01" w:rsidRPr="004938BC">
        <w:rPr>
          <w:szCs w:val="24"/>
          <w:lang w:val="en-GB"/>
        </w:rPr>
        <w:t xml:space="preserve">mitting prices which </w:t>
      </w:r>
      <w:r w:rsidR="00884C01" w:rsidRPr="009E1344">
        <w:rPr>
          <w:szCs w:val="24"/>
          <w:lang w:val="en-GB"/>
        </w:rPr>
        <w:t xml:space="preserve">forms part of the tender documents. </w:t>
      </w:r>
      <w:r w:rsidR="00363C13" w:rsidRPr="009E1344">
        <w:rPr>
          <w:szCs w:val="24"/>
          <w:lang w:val="en-GB"/>
        </w:rPr>
        <w:t xml:space="preserve">The fees should be specified in </w:t>
      </w:r>
      <w:r w:rsidR="00121A5B" w:rsidRPr="009E1344">
        <w:rPr>
          <w:szCs w:val="24"/>
          <w:lang w:val="en-GB"/>
        </w:rPr>
        <w:t>EUR</w:t>
      </w:r>
      <w:r w:rsidR="00363C13" w:rsidRPr="009E1344">
        <w:rPr>
          <w:szCs w:val="24"/>
          <w:lang w:val="en-GB"/>
        </w:rPr>
        <w:t xml:space="preserve"> for all languages </w:t>
      </w:r>
    </w:p>
    <w:p w14:paraId="157AD90D" w14:textId="653F4E50" w:rsidR="003404E6" w:rsidRDefault="003404E6" w:rsidP="00B708D8">
      <w:pPr>
        <w:numPr>
          <w:ilvl w:val="0"/>
          <w:numId w:val="3"/>
        </w:numPr>
        <w:tabs>
          <w:tab w:val="left" w:pos="709"/>
        </w:tabs>
        <w:spacing w:after="120"/>
        <w:ind w:left="1077" w:hanging="357"/>
        <w:jc w:val="both"/>
        <w:rPr>
          <w:szCs w:val="24"/>
          <w:lang w:val="en-GB"/>
        </w:rPr>
      </w:pPr>
      <w:r w:rsidRPr="003404E6">
        <w:rPr>
          <w:b/>
          <w:bCs/>
          <w:szCs w:val="24"/>
          <w:lang w:val="en-GB"/>
        </w:rPr>
        <w:t>VAT</w:t>
      </w:r>
      <w:r>
        <w:rPr>
          <w:szCs w:val="24"/>
          <w:lang w:val="en-GB"/>
        </w:rPr>
        <w:t xml:space="preserve">: Prices should be stated </w:t>
      </w:r>
      <w:r w:rsidR="003A1D4F">
        <w:rPr>
          <w:szCs w:val="24"/>
          <w:lang w:val="en-GB"/>
        </w:rPr>
        <w:t>including</w:t>
      </w:r>
      <w:r>
        <w:rPr>
          <w:szCs w:val="24"/>
          <w:lang w:val="en-GB"/>
        </w:rPr>
        <w:t xml:space="preserve"> VAT. International IDEA is not tax exempt and does not have a VAT number. The Bidder must act in accordance with their country’s tax laws as it relates to providing services to non-resident organizations. The Bidder shall be responsible for his or her own tax obligations as per the laws of the respective country. </w:t>
      </w:r>
    </w:p>
    <w:p w14:paraId="24E58817" w14:textId="48AC3A8A" w:rsidR="003728F2" w:rsidRDefault="003728F2" w:rsidP="00DE72DD">
      <w:pPr>
        <w:tabs>
          <w:tab w:val="left" w:pos="709"/>
        </w:tabs>
        <w:spacing w:after="120"/>
        <w:ind w:left="1077"/>
        <w:jc w:val="both"/>
        <w:rPr>
          <w:szCs w:val="24"/>
          <w:lang w:val="en-GB"/>
        </w:rPr>
      </w:pPr>
      <w:r w:rsidRPr="003342EF">
        <w:rPr>
          <w:szCs w:val="24"/>
          <w:lang w:val="en-GB"/>
        </w:rPr>
        <w:t>Prices should be stated including tax if it is applicable. The assessment of financial offer will be based on this price you will put in this bid.</w:t>
      </w:r>
    </w:p>
    <w:p w14:paraId="14A28EF5" w14:textId="77777777" w:rsidR="002C006A" w:rsidRDefault="00055C21" w:rsidP="002C006A">
      <w:pPr>
        <w:numPr>
          <w:ilvl w:val="0"/>
          <w:numId w:val="3"/>
        </w:numPr>
        <w:tabs>
          <w:tab w:val="left" w:pos="709"/>
        </w:tabs>
        <w:spacing w:after="120"/>
        <w:ind w:left="1077" w:hanging="357"/>
        <w:jc w:val="both"/>
        <w:rPr>
          <w:szCs w:val="24"/>
          <w:lang w:val="en-GB"/>
        </w:rPr>
      </w:pPr>
      <w:r w:rsidRPr="00722021">
        <w:rPr>
          <w:b/>
          <w:bCs/>
          <w:szCs w:val="24"/>
          <w:lang w:val="en-GB"/>
        </w:rPr>
        <w:t>Payment terms</w:t>
      </w:r>
      <w:r>
        <w:rPr>
          <w:szCs w:val="24"/>
          <w:lang w:val="en-GB"/>
        </w:rPr>
        <w:t xml:space="preserve">: </w:t>
      </w:r>
      <w:r w:rsidR="00884C01" w:rsidRPr="004C196C">
        <w:rPr>
          <w:szCs w:val="24"/>
          <w:lang w:val="en-GB"/>
        </w:rPr>
        <w:t>Please note that International IDEA only accept</w:t>
      </w:r>
      <w:r w:rsidR="0024268D">
        <w:rPr>
          <w:szCs w:val="24"/>
          <w:lang w:val="en-GB"/>
        </w:rPr>
        <w:t>s</w:t>
      </w:r>
      <w:r w:rsidR="00884C01" w:rsidRPr="004C196C">
        <w:rPr>
          <w:szCs w:val="24"/>
          <w:lang w:val="en-GB"/>
        </w:rPr>
        <w:t xml:space="preserve"> payment terms of 30 days after receipt </w:t>
      </w:r>
      <w:r w:rsidR="007343A1">
        <w:rPr>
          <w:szCs w:val="24"/>
          <w:lang w:val="en-GB"/>
        </w:rPr>
        <w:t xml:space="preserve">and approval of deliverable(s) and corresponding valid </w:t>
      </w:r>
      <w:r w:rsidR="00884C01" w:rsidRPr="004C196C">
        <w:rPr>
          <w:szCs w:val="24"/>
          <w:lang w:val="en-GB"/>
        </w:rPr>
        <w:t xml:space="preserve">invoice and </w:t>
      </w:r>
      <w:bookmarkStart w:id="5" w:name="_Hlk71568409"/>
      <w:r w:rsidR="00884C01" w:rsidRPr="004C196C">
        <w:rPr>
          <w:szCs w:val="24"/>
          <w:lang w:val="en-GB"/>
        </w:rPr>
        <w:t>does not cover any bank charges for international payments</w:t>
      </w:r>
      <w:bookmarkEnd w:id="5"/>
      <w:r w:rsidR="0024268D">
        <w:rPr>
          <w:szCs w:val="24"/>
          <w:lang w:val="en-GB"/>
        </w:rPr>
        <w:t>.</w:t>
      </w:r>
    </w:p>
    <w:p w14:paraId="3B53141D" w14:textId="77777777" w:rsidR="009D5BFF" w:rsidRDefault="00055C21" w:rsidP="002C006A">
      <w:pPr>
        <w:numPr>
          <w:ilvl w:val="0"/>
          <w:numId w:val="3"/>
        </w:numPr>
        <w:tabs>
          <w:tab w:val="left" w:pos="709"/>
        </w:tabs>
        <w:spacing w:after="120"/>
        <w:ind w:left="1077" w:hanging="357"/>
        <w:jc w:val="both"/>
        <w:rPr>
          <w:szCs w:val="24"/>
          <w:lang w:val="en-GB"/>
        </w:rPr>
      </w:pPr>
      <w:r w:rsidRPr="00722021">
        <w:rPr>
          <w:b/>
          <w:bCs/>
          <w:szCs w:val="24"/>
          <w:lang w:val="en-GB"/>
        </w:rPr>
        <w:t>Duration of fee rates</w:t>
      </w:r>
      <w:r>
        <w:rPr>
          <w:szCs w:val="24"/>
          <w:lang w:val="en-GB"/>
        </w:rPr>
        <w:t xml:space="preserve">: </w:t>
      </w:r>
      <w:r w:rsidR="009D5BFF">
        <w:rPr>
          <w:szCs w:val="24"/>
          <w:lang w:val="en-GB"/>
        </w:rPr>
        <w:t>Please note that the unit fee rates are expected to remain fixed for the initial three-year contract duration, after which minor revisions can be negotiated.</w:t>
      </w:r>
    </w:p>
    <w:p w14:paraId="11C87AAB" w14:textId="77777777" w:rsidR="006D650F" w:rsidRPr="005F112E" w:rsidRDefault="006D650F" w:rsidP="00570C8B">
      <w:pPr>
        <w:spacing w:after="120"/>
        <w:jc w:val="both"/>
        <w:rPr>
          <w:b/>
          <w:color w:val="000000"/>
        </w:rPr>
      </w:pPr>
    </w:p>
    <w:p w14:paraId="53169E41" w14:textId="31533472" w:rsidR="00A53709" w:rsidRPr="00733EC8" w:rsidRDefault="00A53709" w:rsidP="00BC0D9F">
      <w:pPr>
        <w:spacing w:after="120"/>
        <w:jc w:val="both"/>
        <w:rPr>
          <w:b/>
          <w:color w:val="000000"/>
          <w:szCs w:val="24"/>
        </w:rPr>
      </w:pPr>
      <w:r w:rsidRPr="00733EC8">
        <w:rPr>
          <w:b/>
          <w:color w:val="000000"/>
          <w:szCs w:val="24"/>
        </w:rPr>
        <w:t xml:space="preserve">Section </w:t>
      </w:r>
      <w:r w:rsidR="00BF034D" w:rsidRPr="00733EC8">
        <w:rPr>
          <w:b/>
          <w:color w:val="000000"/>
          <w:szCs w:val="24"/>
        </w:rPr>
        <w:t>3</w:t>
      </w:r>
      <w:r w:rsidRPr="00733EC8">
        <w:rPr>
          <w:b/>
          <w:color w:val="000000"/>
          <w:szCs w:val="24"/>
        </w:rPr>
        <w:t>.</w:t>
      </w:r>
      <w:r w:rsidRPr="00733EC8">
        <w:rPr>
          <w:b/>
          <w:color w:val="000000"/>
          <w:szCs w:val="24"/>
        </w:rPr>
        <w:tab/>
      </w:r>
      <w:r w:rsidR="00BF034D" w:rsidRPr="00733EC8">
        <w:rPr>
          <w:b/>
          <w:color w:val="000000"/>
          <w:szCs w:val="24"/>
        </w:rPr>
        <w:t>Submission</w:t>
      </w:r>
      <w:r w:rsidRPr="00733EC8">
        <w:rPr>
          <w:b/>
          <w:color w:val="000000"/>
          <w:szCs w:val="24"/>
        </w:rPr>
        <w:t xml:space="preserve"> of Proposals</w:t>
      </w:r>
    </w:p>
    <w:p w14:paraId="25C1FCEE" w14:textId="77777777" w:rsidR="00BC0D9F" w:rsidRDefault="00BC0D9F" w:rsidP="006B1C51">
      <w:pPr>
        <w:numPr>
          <w:ilvl w:val="1"/>
          <w:numId w:val="4"/>
        </w:numPr>
        <w:spacing w:before="120" w:after="120"/>
        <w:ind w:hanging="720"/>
        <w:jc w:val="both"/>
        <w:rPr>
          <w:szCs w:val="24"/>
          <w:lang w:val="en-GB"/>
        </w:rPr>
      </w:pPr>
      <w:r w:rsidRPr="00234F66">
        <w:rPr>
          <w:szCs w:val="24"/>
          <w:lang w:val="en-GB"/>
        </w:rPr>
        <w:t xml:space="preserve">Proposals </w:t>
      </w:r>
      <w:r>
        <w:rPr>
          <w:szCs w:val="24"/>
          <w:lang w:val="en-GB"/>
        </w:rPr>
        <w:t>should be submitted in electronic format by e-mail</w:t>
      </w:r>
      <w:r w:rsidRPr="00E46ADC">
        <w:rPr>
          <w:szCs w:val="24"/>
          <w:lang w:val="en-GB"/>
        </w:rPr>
        <w:t>. Technical</w:t>
      </w:r>
      <w:r w:rsidR="00055C21">
        <w:rPr>
          <w:szCs w:val="24"/>
          <w:lang w:val="en-GB"/>
        </w:rPr>
        <w:t xml:space="preserve"> requirements,</w:t>
      </w:r>
      <w:r w:rsidRPr="00E46ADC">
        <w:rPr>
          <w:szCs w:val="24"/>
          <w:lang w:val="en-GB"/>
        </w:rPr>
        <w:t xml:space="preserve"> Financial Proposal</w:t>
      </w:r>
      <w:r w:rsidR="00055C21">
        <w:rPr>
          <w:szCs w:val="24"/>
          <w:lang w:val="en-GB"/>
        </w:rPr>
        <w:t xml:space="preserve"> and the Declaration of Honour Form</w:t>
      </w:r>
      <w:r w:rsidRPr="00E46ADC">
        <w:rPr>
          <w:szCs w:val="24"/>
          <w:lang w:val="en-GB"/>
        </w:rPr>
        <w:t xml:space="preserve"> must be submitted in separate files and marked accordingly. </w:t>
      </w:r>
      <w:r>
        <w:rPr>
          <w:szCs w:val="24"/>
          <w:lang w:val="en-GB"/>
        </w:rPr>
        <w:t>The full details on how to submit proposals is under Tender Notice at the beginning of this document.</w:t>
      </w:r>
      <w:r w:rsidR="002902AE">
        <w:rPr>
          <w:szCs w:val="24"/>
          <w:lang w:val="en-GB"/>
        </w:rPr>
        <w:t xml:space="preserve"> </w:t>
      </w:r>
      <w:r w:rsidR="002902AE" w:rsidRPr="00DE72DD">
        <w:rPr>
          <w:b/>
          <w:bCs/>
          <w:szCs w:val="24"/>
          <w:lang w:val="en-GB"/>
        </w:rPr>
        <w:t xml:space="preserve">Please note incomplete submission of </w:t>
      </w:r>
      <w:r w:rsidR="002902AE">
        <w:rPr>
          <w:b/>
          <w:bCs/>
          <w:szCs w:val="24"/>
          <w:lang w:val="en-GB"/>
        </w:rPr>
        <w:t>p</w:t>
      </w:r>
      <w:r w:rsidR="002902AE" w:rsidRPr="00DE72DD">
        <w:rPr>
          <w:b/>
          <w:bCs/>
          <w:szCs w:val="24"/>
          <w:lang w:val="en-GB"/>
        </w:rPr>
        <w:t>roposals (i.e. not including technical requirement files (i) to (</w:t>
      </w:r>
      <w:r w:rsidR="002902AE">
        <w:rPr>
          <w:b/>
          <w:bCs/>
          <w:szCs w:val="24"/>
          <w:lang w:val="en-GB"/>
        </w:rPr>
        <w:t>vii</w:t>
      </w:r>
      <w:r w:rsidR="002902AE" w:rsidRPr="00DE72DD">
        <w:rPr>
          <w:b/>
          <w:bCs/>
          <w:szCs w:val="24"/>
          <w:lang w:val="en-GB"/>
        </w:rPr>
        <w:t>) and the Financial Proposal) will not be considered for evaluation</w:t>
      </w:r>
      <w:r w:rsidR="002902AE">
        <w:rPr>
          <w:szCs w:val="24"/>
          <w:lang w:val="en-GB"/>
        </w:rPr>
        <w:t xml:space="preserve">. </w:t>
      </w:r>
    </w:p>
    <w:p w14:paraId="1E10FDB8" w14:textId="4988BA73" w:rsidR="002902AE" w:rsidRPr="005C5504" w:rsidRDefault="002902AE" w:rsidP="00DE72DD">
      <w:pPr>
        <w:spacing w:before="120" w:after="120"/>
        <w:ind w:left="720" w:hanging="720"/>
        <w:jc w:val="both"/>
        <w:rPr>
          <w:rFonts w:cs="Calibri"/>
          <w:b/>
          <w:bCs/>
          <w:lang w:val="en-GB"/>
        </w:rPr>
      </w:pPr>
      <w:r w:rsidRPr="005C5504">
        <w:rPr>
          <w:b/>
          <w:bCs/>
          <w:szCs w:val="24"/>
          <w:lang w:val="en-GB"/>
        </w:rPr>
        <w:t>3.2</w:t>
      </w:r>
      <w:r w:rsidRPr="005C5504">
        <w:rPr>
          <w:b/>
          <w:bCs/>
          <w:szCs w:val="24"/>
          <w:lang w:val="en-GB"/>
        </w:rPr>
        <w:tab/>
        <w:t xml:space="preserve">Please note that a Declaration of Honour Form should be submitted as a separate document along with your Technical and Financial Proposal. </w:t>
      </w:r>
    </w:p>
    <w:p w14:paraId="607F9D72" w14:textId="748B1099" w:rsidR="008A16B2" w:rsidRDefault="00BC0D9F" w:rsidP="00BC0D9F">
      <w:pPr>
        <w:spacing w:after="120"/>
        <w:ind w:left="720" w:hanging="720"/>
        <w:jc w:val="both"/>
      </w:pPr>
      <w:r>
        <w:rPr>
          <w:szCs w:val="24"/>
          <w:lang w:val="en-GB"/>
        </w:rPr>
        <w:t>3.</w:t>
      </w:r>
      <w:r w:rsidR="002902AE">
        <w:rPr>
          <w:szCs w:val="24"/>
          <w:lang w:val="en-GB"/>
        </w:rPr>
        <w:t>3</w:t>
      </w:r>
      <w:r>
        <w:rPr>
          <w:szCs w:val="24"/>
          <w:lang w:val="en-GB"/>
        </w:rPr>
        <w:t>.</w:t>
      </w:r>
      <w:r>
        <w:rPr>
          <w:szCs w:val="24"/>
          <w:lang w:val="en-GB"/>
        </w:rPr>
        <w:tab/>
        <w:t xml:space="preserve">Proposals must remain valid for at least </w:t>
      </w:r>
      <w:r w:rsidR="0076179D">
        <w:rPr>
          <w:szCs w:val="24"/>
          <w:lang w:val="en-GB"/>
        </w:rPr>
        <w:t xml:space="preserve">90 </w:t>
      </w:r>
      <w:r>
        <w:rPr>
          <w:szCs w:val="24"/>
          <w:lang w:val="en-GB"/>
        </w:rPr>
        <w:t xml:space="preserve">days following the deadline for their submission stated under the Tender Notice. </w:t>
      </w:r>
      <w:r>
        <w:t>During</w:t>
      </w:r>
      <w:r w:rsidR="002902AE">
        <w:t xml:space="preserve"> </w:t>
      </w:r>
      <w:r>
        <w:t>this period, the consultants are expected to keep available the professional staff proposed for the assignment.</w:t>
      </w:r>
      <w:r w:rsidR="0002567E">
        <w:t xml:space="preserve"> In the event </w:t>
      </w:r>
      <w:r w:rsidR="008A4C36">
        <w:t xml:space="preserve">there should be any </w:t>
      </w:r>
      <w:r w:rsidR="00784244">
        <w:t xml:space="preserve">(unexpected) </w:t>
      </w:r>
      <w:r w:rsidR="0002567E">
        <w:t>delays, International IDEA will treat proposals as valid until the tender process and evaluation of proposals has been completed.</w:t>
      </w:r>
    </w:p>
    <w:p w14:paraId="1AC802D2" w14:textId="77777777" w:rsidR="006D650F" w:rsidRDefault="006D650F" w:rsidP="00BC0D9F">
      <w:pPr>
        <w:spacing w:after="120"/>
        <w:jc w:val="both"/>
        <w:rPr>
          <w:b/>
          <w:color w:val="000000"/>
          <w:szCs w:val="24"/>
        </w:rPr>
      </w:pPr>
    </w:p>
    <w:p w14:paraId="0620F50E" w14:textId="77777777" w:rsidR="00BF034D" w:rsidRDefault="005E5DF0" w:rsidP="00BC0D9F">
      <w:pPr>
        <w:spacing w:after="120"/>
        <w:jc w:val="both"/>
        <w:rPr>
          <w:b/>
          <w:color w:val="000000"/>
          <w:szCs w:val="24"/>
        </w:rPr>
      </w:pPr>
      <w:r>
        <w:rPr>
          <w:b/>
          <w:color w:val="000000"/>
          <w:szCs w:val="24"/>
        </w:rPr>
        <w:br w:type="page"/>
      </w:r>
      <w:r w:rsidR="00BF034D" w:rsidRPr="00733EC8">
        <w:rPr>
          <w:b/>
          <w:color w:val="000000"/>
          <w:szCs w:val="24"/>
        </w:rPr>
        <w:lastRenderedPageBreak/>
        <w:t>Section 4.</w:t>
      </w:r>
      <w:r w:rsidR="00BF034D" w:rsidRPr="00733EC8">
        <w:rPr>
          <w:b/>
          <w:color w:val="000000"/>
          <w:szCs w:val="24"/>
        </w:rPr>
        <w:tab/>
        <w:t>Evaluation of Proposals</w:t>
      </w:r>
    </w:p>
    <w:p w14:paraId="3965C77E" w14:textId="77777777" w:rsidR="00BC0D9F" w:rsidRPr="00733EC8" w:rsidRDefault="00BC0D9F" w:rsidP="00BC0D9F">
      <w:pPr>
        <w:spacing w:after="120"/>
        <w:jc w:val="both"/>
        <w:rPr>
          <w:b/>
          <w:color w:val="000000"/>
          <w:szCs w:val="24"/>
        </w:rPr>
      </w:pPr>
      <w:r>
        <w:rPr>
          <w:b/>
          <w:color w:val="000000"/>
          <w:szCs w:val="24"/>
        </w:rPr>
        <w:t>Technical evaluation</w:t>
      </w:r>
    </w:p>
    <w:p w14:paraId="10A30977" w14:textId="77777777" w:rsidR="005E7454" w:rsidRPr="007E0F53" w:rsidRDefault="002B618D" w:rsidP="004176BC">
      <w:pPr>
        <w:spacing w:after="120"/>
        <w:ind w:left="720" w:hanging="720"/>
        <w:jc w:val="both"/>
        <w:rPr>
          <w:szCs w:val="24"/>
          <w:lang w:val="en-GB"/>
        </w:rPr>
      </w:pPr>
      <w:r w:rsidRPr="00733EC8">
        <w:rPr>
          <w:szCs w:val="24"/>
          <w:lang w:val="en-GB"/>
        </w:rPr>
        <w:t>4.1</w:t>
      </w:r>
      <w:r w:rsidR="005E7454" w:rsidRPr="00733EC8">
        <w:rPr>
          <w:szCs w:val="24"/>
          <w:lang w:val="en-GB"/>
        </w:rPr>
        <w:tab/>
      </w:r>
      <w:r w:rsidR="00CA41A0" w:rsidRPr="00733EC8">
        <w:rPr>
          <w:szCs w:val="24"/>
          <w:lang w:val="en-GB"/>
        </w:rPr>
        <w:t xml:space="preserve">The </w:t>
      </w:r>
      <w:r w:rsidRPr="00733EC8">
        <w:rPr>
          <w:szCs w:val="24"/>
          <w:lang w:val="en-GB"/>
        </w:rPr>
        <w:t xml:space="preserve">proposals will be </w:t>
      </w:r>
      <w:r w:rsidR="00CA41A0" w:rsidRPr="00733EC8">
        <w:rPr>
          <w:szCs w:val="24"/>
          <w:lang w:val="en-GB"/>
        </w:rPr>
        <w:t>evaluat</w:t>
      </w:r>
      <w:r w:rsidRPr="00733EC8">
        <w:rPr>
          <w:szCs w:val="24"/>
          <w:lang w:val="en-GB"/>
        </w:rPr>
        <w:t xml:space="preserve">ed </w:t>
      </w:r>
      <w:r w:rsidR="00703830" w:rsidRPr="00733EC8">
        <w:rPr>
          <w:szCs w:val="24"/>
          <w:lang w:val="en-GB"/>
        </w:rPr>
        <w:t xml:space="preserve">and scored </w:t>
      </w:r>
      <w:r w:rsidRPr="00733EC8">
        <w:rPr>
          <w:szCs w:val="24"/>
          <w:lang w:val="en-GB"/>
        </w:rPr>
        <w:t xml:space="preserve">against </w:t>
      </w:r>
      <w:r w:rsidR="005C5F1D" w:rsidRPr="00733EC8">
        <w:rPr>
          <w:szCs w:val="24"/>
          <w:lang w:val="en-GB"/>
        </w:rPr>
        <w:t>the following technical criteria with respective corresponding weights</w:t>
      </w:r>
      <w:r w:rsidR="00033914" w:rsidRPr="00733EC8">
        <w:rPr>
          <w:szCs w:val="24"/>
          <w:lang w:val="en-GB"/>
        </w:rPr>
        <w:t>:</w:t>
      </w:r>
    </w:p>
    <w:p w14:paraId="59AEC1CB" w14:textId="77777777" w:rsidR="00095AD8" w:rsidRDefault="00033914" w:rsidP="00B64E3B">
      <w:pPr>
        <w:numPr>
          <w:ilvl w:val="0"/>
          <w:numId w:val="1"/>
        </w:numPr>
        <w:tabs>
          <w:tab w:val="num" w:pos="1713"/>
        </w:tabs>
        <w:ind w:left="720" w:firstLine="0"/>
        <w:rPr>
          <w:iCs/>
          <w:szCs w:val="24"/>
          <w:lang w:val="en-GB"/>
        </w:rPr>
      </w:pPr>
      <w:r w:rsidRPr="00884C01">
        <w:rPr>
          <w:iCs/>
          <w:szCs w:val="24"/>
          <w:lang w:val="en-GB"/>
        </w:rPr>
        <w:t xml:space="preserve">Specific experience </w:t>
      </w:r>
      <w:r w:rsidR="00095AD8" w:rsidRPr="00884C01">
        <w:rPr>
          <w:iCs/>
          <w:szCs w:val="24"/>
          <w:lang w:val="en-GB"/>
        </w:rPr>
        <w:t xml:space="preserve">in relevant </w:t>
      </w:r>
      <w:r w:rsidR="00884C01">
        <w:rPr>
          <w:iCs/>
          <w:szCs w:val="24"/>
          <w:lang w:val="en-GB"/>
        </w:rPr>
        <w:t>subjects as specified in proposal</w:t>
      </w:r>
      <w:r w:rsidRPr="00884C01">
        <w:rPr>
          <w:iCs/>
          <w:szCs w:val="24"/>
          <w:lang w:val="en-GB"/>
        </w:rPr>
        <w:t xml:space="preserve"> (</w:t>
      </w:r>
      <w:r w:rsidR="00703830" w:rsidRPr="00884C01">
        <w:rPr>
          <w:iCs/>
          <w:szCs w:val="24"/>
          <w:lang w:val="en-GB"/>
        </w:rPr>
        <w:t>max</w:t>
      </w:r>
      <w:r w:rsidR="00884C01">
        <w:rPr>
          <w:iCs/>
          <w:szCs w:val="24"/>
          <w:lang w:val="en-GB"/>
        </w:rPr>
        <w:t xml:space="preserve"> </w:t>
      </w:r>
      <w:r w:rsidR="008C0057" w:rsidRPr="00884C01">
        <w:rPr>
          <w:iCs/>
          <w:szCs w:val="24"/>
          <w:lang w:val="en-GB"/>
        </w:rPr>
        <w:t>25</w:t>
      </w:r>
      <w:r w:rsidR="003B1FF2" w:rsidRPr="00884C01">
        <w:rPr>
          <w:iCs/>
          <w:szCs w:val="24"/>
          <w:lang w:val="en-GB"/>
        </w:rPr>
        <w:t xml:space="preserve"> points)</w:t>
      </w:r>
      <w:r w:rsidR="001F142D" w:rsidRPr="00884C01">
        <w:rPr>
          <w:iCs/>
          <w:szCs w:val="24"/>
          <w:lang w:val="en-GB"/>
        </w:rPr>
        <w:t>.</w:t>
      </w:r>
      <w:r w:rsidR="00B64E3B">
        <w:rPr>
          <w:iCs/>
          <w:szCs w:val="24"/>
          <w:lang w:val="en-GB"/>
        </w:rPr>
        <w:t xml:space="preserve"> Points will be allocated on a yes/no basis. Experience in the specified field will be allocated 5 points if the answer is yes.</w:t>
      </w:r>
    </w:p>
    <w:p w14:paraId="204D5EFE" w14:textId="77777777" w:rsidR="00884C01" w:rsidRDefault="00884C01" w:rsidP="00884C01">
      <w:pPr>
        <w:ind w:left="993"/>
        <w:rPr>
          <w:iCs/>
          <w:szCs w:val="24"/>
          <w:lang w:val="en-GB"/>
        </w:rPr>
      </w:pPr>
      <w:r>
        <w:rPr>
          <w:iCs/>
          <w:szCs w:val="24"/>
          <w:lang w:val="en-GB"/>
        </w:rPr>
        <w:t>(Elect</w:t>
      </w:r>
      <w:r w:rsidR="009F0E55">
        <w:rPr>
          <w:iCs/>
          <w:szCs w:val="24"/>
          <w:lang w:val="en-GB"/>
        </w:rPr>
        <w:t>oral processes</w:t>
      </w:r>
      <w:r>
        <w:rPr>
          <w:iCs/>
          <w:szCs w:val="24"/>
          <w:lang w:val="en-GB"/>
        </w:rPr>
        <w:t>: 5 pts)</w:t>
      </w:r>
      <w:r>
        <w:rPr>
          <w:iCs/>
          <w:szCs w:val="24"/>
          <w:lang w:val="en-GB"/>
        </w:rPr>
        <w:br/>
        <w:t>(Constitution-building</w:t>
      </w:r>
      <w:r w:rsidR="009F0E55">
        <w:rPr>
          <w:iCs/>
          <w:szCs w:val="24"/>
          <w:lang w:val="en-GB"/>
        </w:rPr>
        <w:t xml:space="preserve"> processes</w:t>
      </w:r>
      <w:r>
        <w:rPr>
          <w:iCs/>
          <w:szCs w:val="24"/>
          <w:lang w:val="en-GB"/>
        </w:rPr>
        <w:t>:</w:t>
      </w:r>
      <w:r w:rsidRPr="00884C01">
        <w:rPr>
          <w:iCs/>
          <w:szCs w:val="24"/>
          <w:lang w:val="en-GB"/>
        </w:rPr>
        <w:t xml:space="preserve"> </w:t>
      </w:r>
      <w:r>
        <w:rPr>
          <w:iCs/>
          <w:szCs w:val="24"/>
          <w:lang w:val="en-GB"/>
        </w:rPr>
        <w:t>5 pts)</w:t>
      </w:r>
      <w:r>
        <w:rPr>
          <w:iCs/>
          <w:szCs w:val="24"/>
          <w:lang w:val="en-GB"/>
        </w:rPr>
        <w:br/>
        <w:t>(Parliaments:</w:t>
      </w:r>
      <w:r w:rsidRPr="00884C01">
        <w:rPr>
          <w:iCs/>
          <w:szCs w:val="24"/>
          <w:lang w:val="en-GB"/>
        </w:rPr>
        <w:t xml:space="preserve"> </w:t>
      </w:r>
      <w:r>
        <w:rPr>
          <w:iCs/>
          <w:szCs w:val="24"/>
          <w:lang w:val="en-GB"/>
        </w:rPr>
        <w:t>5 pts)</w:t>
      </w:r>
      <w:r>
        <w:rPr>
          <w:iCs/>
          <w:szCs w:val="24"/>
          <w:lang w:val="en-GB"/>
        </w:rPr>
        <w:br/>
        <w:t>(Gender: 5 pts)</w:t>
      </w:r>
      <w:r>
        <w:rPr>
          <w:iCs/>
          <w:szCs w:val="24"/>
          <w:lang w:val="en-GB"/>
        </w:rPr>
        <w:br/>
        <w:t>(Democratic transitions: 5 pts)</w:t>
      </w:r>
    </w:p>
    <w:p w14:paraId="5341EC5F" w14:textId="77777777" w:rsidR="00884C01" w:rsidRPr="00884C01" w:rsidRDefault="00884C01" w:rsidP="00884C01">
      <w:pPr>
        <w:ind w:left="993"/>
        <w:rPr>
          <w:iCs/>
          <w:szCs w:val="24"/>
          <w:lang w:val="en-GB"/>
        </w:rPr>
      </w:pPr>
    </w:p>
    <w:p w14:paraId="2315D7E6" w14:textId="77777777" w:rsidR="00095AD8" w:rsidRDefault="00033914" w:rsidP="00884C01">
      <w:pPr>
        <w:numPr>
          <w:ilvl w:val="0"/>
          <w:numId w:val="1"/>
        </w:numPr>
        <w:tabs>
          <w:tab w:val="num" w:pos="993"/>
        </w:tabs>
        <w:ind w:left="993" w:hanging="426"/>
        <w:rPr>
          <w:iCs/>
          <w:szCs w:val="24"/>
          <w:lang w:val="en-GB"/>
        </w:rPr>
      </w:pPr>
      <w:r w:rsidRPr="00884C01">
        <w:rPr>
          <w:iCs/>
          <w:szCs w:val="24"/>
          <w:lang w:val="en-GB"/>
        </w:rPr>
        <w:t xml:space="preserve">Adequacy of the proposed methodology and work plan in responding to the ToR </w:t>
      </w:r>
      <w:r w:rsidR="00703830" w:rsidRPr="00884C01">
        <w:rPr>
          <w:iCs/>
          <w:szCs w:val="24"/>
          <w:lang w:val="en-GB"/>
        </w:rPr>
        <w:t xml:space="preserve">(max </w:t>
      </w:r>
      <w:r w:rsidR="008C0057" w:rsidRPr="00884C01">
        <w:rPr>
          <w:iCs/>
          <w:szCs w:val="24"/>
          <w:lang w:val="en-GB"/>
        </w:rPr>
        <w:t>25</w:t>
      </w:r>
      <w:r w:rsidR="003B1FF2" w:rsidRPr="00884C01">
        <w:rPr>
          <w:iCs/>
          <w:szCs w:val="24"/>
          <w:lang w:val="en-GB"/>
        </w:rPr>
        <w:t xml:space="preserve"> points</w:t>
      </w:r>
      <w:r w:rsidR="00703830" w:rsidRPr="00884C01">
        <w:rPr>
          <w:iCs/>
          <w:szCs w:val="24"/>
          <w:lang w:val="en-GB"/>
        </w:rPr>
        <w:t>)</w:t>
      </w:r>
      <w:r w:rsidR="001F142D" w:rsidRPr="00884C01">
        <w:rPr>
          <w:iCs/>
          <w:szCs w:val="24"/>
          <w:lang w:val="en-GB"/>
        </w:rPr>
        <w:t>.</w:t>
      </w:r>
    </w:p>
    <w:p w14:paraId="18084ECD" w14:textId="77777777" w:rsidR="00884C01" w:rsidRDefault="00884C01" w:rsidP="00884C01">
      <w:pPr>
        <w:ind w:left="993"/>
        <w:rPr>
          <w:iCs/>
          <w:szCs w:val="24"/>
          <w:lang w:val="en-GB"/>
        </w:rPr>
      </w:pPr>
      <w:r>
        <w:rPr>
          <w:iCs/>
          <w:szCs w:val="24"/>
          <w:lang w:val="en-GB"/>
        </w:rPr>
        <w:t>(</w:t>
      </w:r>
      <w:r w:rsidR="009F0E55">
        <w:rPr>
          <w:iCs/>
          <w:szCs w:val="24"/>
          <w:lang w:val="en-GB"/>
        </w:rPr>
        <w:t>Methodology: 1</w:t>
      </w:r>
      <w:r w:rsidR="00465594">
        <w:rPr>
          <w:iCs/>
          <w:szCs w:val="24"/>
          <w:lang w:val="en-GB"/>
        </w:rPr>
        <w:t>5</w:t>
      </w:r>
      <w:r w:rsidR="009F0E55">
        <w:rPr>
          <w:iCs/>
          <w:szCs w:val="24"/>
          <w:lang w:val="en-GB"/>
        </w:rPr>
        <w:t xml:space="preserve"> pts</w:t>
      </w:r>
      <w:r w:rsidR="00B64E3B">
        <w:rPr>
          <w:iCs/>
          <w:szCs w:val="24"/>
          <w:lang w:val="en-GB"/>
        </w:rPr>
        <w:t>)</w:t>
      </w:r>
      <w:r w:rsidR="0020718E">
        <w:rPr>
          <w:iCs/>
          <w:szCs w:val="24"/>
          <w:lang w:val="en-GB"/>
        </w:rPr>
        <w:t xml:space="preserve"> (inclusion of glossary </w:t>
      </w:r>
      <w:r w:rsidR="00343317">
        <w:rPr>
          <w:iCs/>
          <w:szCs w:val="24"/>
          <w:lang w:val="en-GB"/>
        </w:rPr>
        <w:t>3</w:t>
      </w:r>
      <w:r w:rsidR="0020718E">
        <w:rPr>
          <w:iCs/>
          <w:szCs w:val="24"/>
          <w:lang w:val="en-GB"/>
        </w:rPr>
        <w:t xml:space="preserve"> pt</w:t>
      </w:r>
      <w:r w:rsidR="005A57F1">
        <w:rPr>
          <w:iCs/>
          <w:szCs w:val="24"/>
          <w:lang w:val="en-GB"/>
        </w:rPr>
        <w:t>s</w:t>
      </w:r>
      <w:r w:rsidR="0020718E">
        <w:rPr>
          <w:iCs/>
          <w:szCs w:val="24"/>
          <w:lang w:val="en-GB"/>
        </w:rPr>
        <w:t xml:space="preserve">, system for extending the glossary </w:t>
      </w:r>
      <w:r w:rsidR="00343317">
        <w:rPr>
          <w:iCs/>
          <w:szCs w:val="24"/>
          <w:lang w:val="en-GB"/>
        </w:rPr>
        <w:t>3</w:t>
      </w:r>
      <w:r w:rsidR="0020718E">
        <w:rPr>
          <w:iCs/>
          <w:szCs w:val="24"/>
          <w:lang w:val="en-GB"/>
        </w:rPr>
        <w:t xml:space="preserve"> pts</w:t>
      </w:r>
      <w:r w:rsidR="00343317">
        <w:rPr>
          <w:iCs/>
          <w:szCs w:val="24"/>
          <w:lang w:val="en-GB"/>
        </w:rPr>
        <w:t>, inclusion of International IDEA’s Editorial Standards 4 pts, delivery times 3 pts, innovative approach 2 pts</w:t>
      </w:r>
      <w:r w:rsidR="0020718E">
        <w:rPr>
          <w:iCs/>
          <w:szCs w:val="24"/>
          <w:lang w:val="en-GB"/>
        </w:rPr>
        <w:t>)</w:t>
      </w:r>
    </w:p>
    <w:p w14:paraId="11C3C373" w14:textId="77777777" w:rsidR="009F0E55" w:rsidRDefault="009F0E55" w:rsidP="00884C01">
      <w:pPr>
        <w:ind w:left="993"/>
        <w:rPr>
          <w:iCs/>
          <w:szCs w:val="24"/>
          <w:lang w:val="en-GB"/>
        </w:rPr>
      </w:pPr>
      <w:r>
        <w:rPr>
          <w:iCs/>
          <w:szCs w:val="24"/>
          <w:lang w:val="en-GB"/>
        </w:rPr>
        <w:t>(Quality control mechanisms: 10 pts)</w:t>
      </w:r>
      <w:r w:rsidR="0020718E">
        <w:rPr>
          <w:iCs/>
          <w:szCs w:val="24"/>
          <w:lang w:val="en-GB"/>
        </w:rPr>
        <w:t xml:space="preserve"> (control mechanism to ensure that all text has been translated </w:t>
      </w:r>
      <w:r w:rsidR="005A57F1">
        <w:rPr>
          <w:iCs/>
          <w:szCs w:val="24"/>
          <w:lang w:val="en-GB"/>
        </w:rPr>
        <w:t>2</w:t>
      </w:r>
      <w:r w:rsidR="0020718E">
        <w:rPr>
          <w:iCs/>
          <w:szCs w:val="24"/>
          <w:lang w:val="en-GB"/>
        </w:rPr>
        <w:t xml:space="preserve"> pts, review of the translators</w:t>
      </w:r>
      <w:r w:rsidR="00465594">
        <w:rPr>
          <w:iCs/>
          <w:szCs w:val="24"/>
          <w:lang w:val="en-GB"/>
        </w:rPr>
        <w:t>’</w:t>
      </w:r>
      <w:r w:rsidR="0020718E">
        <w:rPr>
          <w:iCs/>
          <w:szCs w:val="24"/>
          <w:lang w:val="en-GB"/>
        </w:rPr>
        <w:t xml:space="preserve"> work by another linguist </w:t>
      </w:r>
      <w:r w:rsidR="005A57F1">
        <w:rPr>
          <w:iCs/>
          <w:szCs w:val="24"/>
          <w:lang w:val="en-GB"/>
        </w:rPr>
        <w:t>5</w:t>
      </w:r>
      <w:r w:rsidR="0020718E">
        <w:rPr>
          <w:iCs/>
          <w:szCs w:val="24"/>
          <w:lang w:val="en-GB"/>
        </w:rPr>
        <w:t xml:space="preserve"> pts</w:t>
      </w:r>
      <w:r w:rsidR="005A57F1">
        <w:rPr>
          <w:iCs/>
          <w:szCs w:val="24"/>
          <w:lang w:val="en-GB"/>
        </w:rPr>
        <w:t xml:space="preserve">, additional </w:t>
      </w:r>
      <w:r w:rsidR="00465594">
        <w:rPr>
          <w:iCs/>
          <w:szCs w:val="24"/>
          <w:lang w:val="en-GB"/>
        </w:rPr>
        <w:t xml:space="preserve">quality control </w:t>
      </w:r>
      <w:r w:rsidR="005A57F1">
        <w:rPr>
          <w:iCs/>
          <w:szCs w:val="24"/>
          <w:lang w:val="en-GB"/>
        </w:rPr>
        <w:t>steps 3 pts</w:t>
      </w:r>
      <w:r w:rsidR="0020718E">
        <w:rPr>
          <w:iCs/>
          <w:szCs w:val="24"/>
          <w:lang w:val="en-GB"/>
        </w:rPr>
        <w:t>)</w:t>
      </w:r>
    </w:p>
    <w:p w14:paraId="1E2DD65D" w14:textId="77777777" w:rsidR="009F0E55" w:rsidRPr="00884C01" w:rsidRDefault="009F0E55" w:rsidP="00884C01">
      <w:pPr>
        <w:ind w:left="993"/>
        <w:rPr>
          <w:iCs/>
          <w:szCs w:val="24"/>
          <w:lang w:val="en-GB"/>
        </w:rPr>
      </w:pPr>
    </w:p>
    <w:p w14:paraId="5F85817A" w14:textId="1D65B52E" w:rsidR="00733369" w:rsidRPr="00216DB0" w:rsidRDefault="00033914" w:rsidP="00722021">
      <w:pPr>
        <w:numPr>
          <w:ilvl w:val="0"/>
          <w:numId w:val="1"/>
        </w:numPr>
        <w:tabs>
          <w:tab w:val="num" w:pos="993"/>
          <w:tab w:val="num" w:pos="1713"/>
        </w:tabs>
        <w:ind w:left="993" w:hanging="426"/>
        <w:rPr>
          <w:iCs/>
          <w:szCs w:val="24"/>
          <w:lang w:val="en-GB"/>
        </w:rPr>
      </w:pPr>
      <w:r w:rsidRPr="0020718E">
        <w:rPr>
          <w:iCs/>
          <w:szCs w:val="24"/>
          <w:lang w:val="en-GB"/>
        </w:rPr>
        <w:t>Qualifications and experience</w:t>
      </w:r>
      <w:r w:rsidR="00095AD8" w:rsidRPr="0020718E">
        <w:rPr>
          <w:iCs/>
          <w:szCs w:val="24"/>
          <w:lang w:val="en-GB"/>
        </w:rPr>
        <w:t xml:space="preserve"> of </w:t>
      </w:r>
      <w:r w:rsidR="009258E1" w:rsidRPr="00216DB0">
        <w:rPr>
          <w:iCs/>
          <w:szCs w:val="24"/>
          <w:lang w:val="en-GB"/>
        </w:rPr>
        <w:t xml:space="preserve">the </w:t>
      </w:r>
      <w:r w:rsidR="00095AD8" w:rsidRPr="00216DB0">
        <w:rPr>
          <w:iCs/>
          <w:szCs w:val="24"/>
          <w:lang w:val="en-GB"/>
        </w:rPr>
        <w:t>staff</w:t>
      </w:r>
      <w:r w:rsidR="009F0E55" w:rsidRPr="00216DB0">
        <w:rPr>
          <w:iCs/>
          <w:szCs w:val="24"/>
          <w:lang w:val="en-GB"/>
        </w:rPr>
        <w:t xml:space="preserve"> (both linguists and project staff)</w:t>
      </w:r>
      <w:r w:rsidR="009258E1" w:rsidRPr="00216DB0">
        <w:rPr>
          <w:iCs/>
          <w:szCs w:val="24"/>
          <w:lang w:val="en-GB"/>
        </w:rPr>
        <w:t xml:space="preserve"> proposed to perform the assignmen</w:t>
      </w:r>
      <w:r w:rsidR="00703830" w:rsidRPr="00216DB0">
        <w:rPr>
          <w:iCs/>
          <w:szCs w:val="24"/>
          <w:lang w:val="en-GB"/>
        </w:rPr>
        <w:t xml:space="preserve">t (max </w:t>
      </w:r>
      <w:r w:rsidR="00741164" w:rsidRPr="00216DB0">
        <w:rPr>
          <w:iCs/>
          <w:szCs w:val="24"/>
          <w:lang w:val="en-GB"/>
        </w:rPr>
        <w:t>1</w:t>
      </w:r>
      <w:r w:rsidR="008C0057" w:rsidRPr="00216DB0">
        <w:rPr>
          <w:iCs/>
          <w:szCs w:val="24"/>
          <w:lang w:val="en-GB"/>
        </w:rPr>
        <w:t>0</w:t>
      </w:r>
      <w:r w:rsidR="003B1FF2" w:rsidRPr="00216DB0">
        <w:rPr>
          <w:iCs/>
          <w:szCs w:val="24"/>
          <w:lang w:val="en-GB"/>
        </w:rPr>
        <w:t xml:space="preserve"> points</w:t>
      </w:r>
      <w:r w:rsidR="00703830" w:rsidRPr="00216DB0">
        <w:rPr>
          <w:iCs/>
          <w:szCs w:val="24"/>
          <w:lang w:val="en-GB"/>
        </w:rPr>
        <w:t>)</w:t>
      </w:r>
      <w:r w:rsidR="001F142D" w:rsidRPr="00216DB0">
        <w:rPr>
          <w:iCs/>
          <w:szCs w:val="24"/>
          <w:lang w:val="en-GB"/>
        </w:rPr>
        <w:t>.</w:t>
      </w:r>
      <w:r w:rsidR="0020718E" w:rsidRPr="00216DB0">
        <w:rPr>
          <w:iCs/>
          <w:szCs w:val="24"/>
          <w:lang w:val="en-GB"/>
        </w:rPr>
        <w:t xml:space="preserve"> </w:t>
      </w:r>
    </w:p>
    <w:p w14:paraId="1FC52167" w14:textId="77777777" w:rsidR="009F0E55" w:rsidRDefault="009F0E55" w:rsidP="009F0E55">
      <w:pPr>
        <w:ind w:left="993"/>
        <w:rPr>
          <w:iCs/>
          <w:szCs w:val="24"/>
          <w:lang w:val="en-GB"/>
        </w:rPr>
      </w:pPr>
      <w:r>
        <w:rPr>
          <w:iCs/>
          <w:szCs w:val="24"/>
          <w:lang w:val="en-GB"/>
        </w:rPr>
        <w:t>(Qualifications: 5 pts)</w:t>
      </w:r>
      <w:r w:rsidR="0020718E">
        <w:rPr>
          <w:iCs/>
          <w:szCs w:val="24"/>
          <w:lang w:val="en-GB"/>
        </w:rPr>
        <w:t xml:space="preserve"> </w:t>
      </w:r>
    </w:p>
    <w:p w14:paraId="689F3E76" w14:textId="77777777" w:rsidR="009F0E55" w:rsidRDefault="009F0E55" w:rsidP="009F0E55">
      <w:pPr>
        <w:ind w:left="993"/>
        <w:rPr>
          <w:iCs/>
          <w:szCs w:val="24"/>
          <w:lang w:val="en-GB"/>
        </w:rPr>
      </w:pPr>
      <w:r>
        <w:rPr>
          <w:iCs/>
          <w:szCs w:val="24"/>
          <w:lang w:val="en-GB"/>
        </w:rPr>
        <w:t>(Experience: 5 pts)</w:t>
      </w:r>
    </w:p>
    <w:p w14:paraId="402C3119" w14:textId="77777777" w:rsidR="009F0E55" w:rsidRPr="00884C01" w:rsidRDefault="009F0E55" w:rsidP="009F0E55">
      <w:pPr>
        <w:ind w:left="993"/>
        <w:rPr>
          <w:iCs/>
          <w:szCs w:val="24"/>
          <w:lang w:val="en-GB"/>
        </w:rPr>
      </w:pPr>
    </w:p>
    <w:p w14:paraId="7A646C10" w14:textId="77777777" w:rsidR="008C0057" w:rsidRDefault="004B5987" w:rsidP="00884C01">
      <w:pPr>
        <w:numPr>
          <w:ilvl w:val="0"/>
          <w:numId w:val="1"/>
        </w:numPr>
        <w:tabs>
          <w:tab w:val="num" w:pos="993"/>
        </w:tabs>
        <w:ind w:left="993" w:hanging="426"/>
        <w:rPr>
          <w:iCs/>
          <w:szCs w:val="24"/>
          <w:lang w:val="en-GB"/>
        </w:rPr>
      </w:pPr>
      <w:r w:rsidRPr="00884C01">
        <w:rPr>
          <w:iCs/>
          <w:szCs w:val="24"/>
          <w:lang w:val="en-GB"/>
        </w:rPr>
        <w:t xml:space="preserve">Quality of </w:t>
      </w:r>
      <w:r w:rsidR="000F1618">
        <w:rPr>
          <w:iCs/>
          <w:szCs w:val="24"/>
          <w:lang w:val="en-GB"/>
        </w:rPr>
        <w:t>the two sample</w:t>
      </w:r>
      <w:r w:rsidRPr="00884C01">
        <w:rPr>
          <w:iCs/>
          <w:szCs w:val="24"/>
          <w:lang w:val="en-GB"/>
        </w:rPr>
        <w:t xml:space="preserve"> translations</w:t>
      </w:r>
      <w:r w:rsidR="00216DB0">
        <w:rPr>
          <w:iCs/>
          <w:szCs w:val="24"/>
          <w:lang w:val="en-GB"/>
        </w:rPr>
        <w:t xml:space="preserve"> including the source text</w:t>
      </w:r>
      <w:r w:rsidR="009C3031" w:rsidRPr="00884C01">
        <w:rPr>
          <w:iCs/>
          <w:szCs w:val="24"/>
          <w:lang w:val="en-GB"/>
        </w:rPr>
        <w:t xml:space="preserve"> (maximum </w:t>
      </w:r>
      <w:r w:rsidR="00D4532B" w:rsidRPr="00884C01">
        <w:rPr>
          <w:iCs/>
          <w:szCs w:val="24"/>
          <w:lang w:val="en-GB"/>
        </w:rPr>
        <w:t>2</w:t>
      </w:r>
      <w:r w:rsidR="00ED1040" w:rsidRPr="00884C01">
        <w:rPr>
          <w:iCs/>
          <w:szCs w:val="24"/>
          <w:lang w:val="en-GB"/>
        </w:rPr>
        <w:t>5</w:t>
      </w:r>
      <w:r w:rsidR="003B1FF2" w:rsidRPr="00884C01">
        <w:rPr>
          <w:iCs/>
          <w:szCs w:val="24"/>
          <w:lang w:val="en-GB"/>
        </w:rPr>
        <w:t xml:space="preserve"> points)</w:t>
      </w:r>
      <w:r w:rsidR="00216DB0">
        <w:rPr>
          <w:iCs/>
          <w:szCs w:val="24"/>
          <w:lang w:val="en-GB"/>
        </w:rPr>
        <w:t xml:space="preserve"> Points will be allocated after review by an International IDEA staff member.</w:t>
      </w:r>
    </w:p>
    <w:p w14:paraId="799295CC" w14:textId="61E472A9" w:rsidR="009F0E55" w:rsidRDefault="009F0E55" w:rsidP="009F0E55">
      <w:pPr>
        <w:ind w:left="993"/>
        <w:rPr>
          <w:iCs/>
          <w:szCs w:val="24"/>
          <w:lang w:val="en-GB"/>
        </w:rPr>
      </w:pPr>
      <w:r>
        <w:rPr>
          <w:iCs/>
          <w:szCs w:val="24"/>
          <w:lang w:val="en-GB"/>
        </w:rPr>
        <w:t>Flow and readability of target language (</w:t>
      </w:r>
      <w:r w:rsidR="00D04199">
        <w:rPr>
          <w:iCs/>
          <w:szCs w:val="24"/>
          <w:lang w:val="en-GB"/>
        </w:rPr>
        <w:t>2</w:t>
      </w:r>
      <w:r>
        <w:rPr>
          <w:iCs/>
          <w:szCs w:val="24"/>
          <w:lang w:val="en-GB"/>
        </w:rPr>
        <w:t>5 pts)</w:t>
      </w:r>
    </w:p>
    <w:p w14:paraId="0789BA35" w14:textId="77777777" w:rsidR="009F0E55" w:rsidRPr="00884C01" w:rsidRDefault="009F0E55" w:rsidP="009F0E55">
      <w:pPr>
        <w:ind w:left="993"/>
        <w:rPr>
          <w:iCs/>
          <w:szCs w:val="24"/>
          <w:lang w:val="en-GB"/>
        </w:rPr>
      </w:pPr>
    </w:p>
    <w:p w14:paraId="49B949E9" w14:textId="77777777" w:rsidR="00703830" w:rsidRDefault="008C0057" w:rsidP="00884C01">
      <w:pPr>
        <w:numPr>
          <w:ilvl w:val="0"/>
          <w:numId w:val="1"/>
        </w:numPr>
        <w:tabs>
          <w:tab w:val="num" w:pos="993"/>
        </w:tabs>
        <w:ind w:left="993" w:hanging="426"/>
        <w:rPr>
          <w:iCs/>
          <w:szCs w:val="24"/>
          <w:lang w:val="en-GB"/>
        </w:rPr>
      </w:pPr>
      <w:r w:rsidRPr="00884C01">
        <w:rPr>
          <w:iCs/>
          <w:szCs w:val="24"/>
          <w:lang w:val="en-GB"/>
        </w:rPr>
        <w:t xml:space="preserve">Evaluation </w:t>
      </w:r>
      <w:r w:rsidR="009E1344">
        <w:rPr>
          <w:iCs/>
          <w:szCs w:val="24"/>
          <w:lang w:val="en-GB"/>
        </w:rPr>
        <w:t>from</w:t>
      </w:r>
      <w:r w:rsidR="00A9312A" w:rsidRPr="00884C01">
        <w:rPr>
          <w:iCs/>
          <w:szCs w:val="24"/>
          <w:lang w:val="en-GB"/>
        </w:rPr>
        <w:t xml:space="preserve"> </w:t>
      </w:r>
      <w:r w:rsidRPr="00884C01">
        <w:rPr>
          <w:iCs/>
          <w:szCs w:val="24"/>
          <w:lang w:val="en-GB"/>
        </w:rPr>
        <w:t>references (maximum 1</w:t>
      </w:r>
      <w:r w:rsidR="00ED1040" w:rsidRPr="00884C01">
        <w:rPr>
          <w:iCs/>
          <w:szCs w:val="24"/>
          <w:lang w:val="en-GB"/>
        </w:rPr>
        <w:t>5</w:t>
      </w:r>
      <w:r w:rsidRPr="00884C01">
        <w:rPr>
          <w:iCs/>
          <w:szCs w:val="24"/>
          <w:lang w:val="en-GB"/>
        </w:rPr>
        <w:t xml:space="preserve"> points)</w:t>
      </w:r>
      <w:r w:rsidR="00733369" w:rsidRPr="00884C01">
        <w:rPr>
          <w:iCs/>
          <w:szCs w:val="24"/>
          <w:lang w:val="en-GB"/>
        </w:rPr>
        <w:t>.</w:t>
      </w:r>
    </w:p>
    <w:p w14:paraId="47076FCE" w14:textId="4594E41F" w:rsidR="00C53200" w:rsidRDefault="005D1803" w:rsidP="00C53200">
      <w:pPr>
        <w:spacing w:before="120" w:after="120"/>
        <w:ind w:left="720"/>
        <w:jc w:val="both"/>
        <w:rPr>
          <w:rFonts w:cstheme="minorHAnsi"/>
          <w:iCs/>
          <w:lang w:val="en-GB"/>
        </w:rPr>
      </w:pPr>
      <w:bookmarkStart w:id="6" w:name="_Hlk77861060"/>
      <w:r>
        <w:rPr>
          <w:iCs/>
          <w:szCs w:val="24"/>
          <w:lang w:val="en-GB"/>
        </w:rPr>
        <w:t xml:space="preserve">As part of the technical evaluation, and </w:t>
      </w:r>
      <w:r w:rsidR="00A979D5">
        <w:rPr>
          <w:iCs/>
          <w:szCs w:val="24"/>
          <w:lang w:val="en-GB"/>
        </w:rPr>
        <w:t>following</w:t>
      </w:r>
      <w:r w:rsidR="00421BB2">
        <w:rPr>
          <w:iCs/>
          <w:szCs w:val="24"/>
          <w:lang w:val="en-GB"/>
        </w:rPr>
        <w:t xml:space="preserve"> </w:t>
      </w:r>
      <w:r w:rsidR="00906FB4">
        <w:rPr>
          <w:iCs/>
          <w:szCs w:val="24"/>
          <w:lang w:val="en-GB"/>
        </w:rPr>
        <w:t>receipt of all</w:t>
      </w:r>
      <w:r>
        <w:rPr>
          <w:iCs/>
          <w:szCs w:val="24"/>
          <w:lang w:val="en-GB"/>
        </w:rPr>
        <w:t xml:space="preserve"> proposals</w:t>
      </w:r>
      <w:r w:rsidR="00065ED1">
        <w:rPr>
          <w:iCs/>
          <w:szCs w:val="24"/>
          <w:lang w:val="en-GB"/>
        </w:rPr>
        <w:t xml:space="preserve"> </w:t>
      </w:r>
      <w:r w:rsidR="00065ED1" w:rsidRPr="00CE3BF0">
        <w:rPr>
          <w:iCs/>
          <w:szCs w:val="24"/>
          <w:lang w:val="en-GB"/>
        </w:rPr>
        <w:t>submitted in response to this Tender</w:t>
      </w:r>
      <w:r w:rsidR="00A979D5">
        <w:rPr>
          <w:iCs/>
          <w:szCs w:val="24"/>
          <w:lang w:val="en-GB"/>
        </w:rPr>
        <w:t xml:space="preserve">, </w:t>
      </w:r>
      <w:r>
        <w:rPr>
          <w:iCs/>
          <w:szCs w:val="24"/>
          <w:lang w:val="en-GB"/>
        </w:rPr>
        <w:t>a questionnaire containing six questions will be sent to the Bidder’s two client references</w:t>
      </w:r>
      <w:r w:rsidR="00906FB4">
        <w:rPr>
          <w:iCs/>
          <w:szCs w:val="24"/>
          <w:lang w:val="en-GB"/>
        </w:rPr>
        <w:t>. The questionnaire will contain six questions, with a maximum total score of 30 points, which will then be transferred to a</w:t>
      </w:r>
      <w:r w:rsidR="00421BB2">
        <w:rPr>
          <w:iCs/>
          <w:szCs w:val="24"/>
          <w:lang w:val="en-GB"/>
        </w:rPr>
        <w:t>n</w:t>
      </w:r>
      <w:r w:rsidR="00906FB4">
        <w:rPr>
          <w:iCs/>
          <w:szCs w:val="24"/>
          <w:lang w:val="en-GB"/>
        </w:rPr>
        <w:t xml:space="preserve"> </w:t>
      </w:r>
      <w:r w:rsidR="00197849">
        <w:rPr>
          <w:iCs/>
          <w:szCs w:val="24"/>
          <w:lang w:val="en-GB"/>
        </w:rPr>
        <w:t xml:space="preserve">average </w:t>
      </w:r>
      <w:r w:rsidR="00906FB4">
        <w:rPr>
          <w:iCs/>
          <w:szCs w:val="24"/>
          <w:lang w:val="en-GB"/>
        </w:rPr>
        <w:t xml:space="preserve">score of maximum 15 points. </w:t>
      </w:r>
      <w:r w:rsidR="00421BB2" w:rsidRPr="00E42C67">
        <w:rPr>
          <w:iCs/>
          <w:szCs w:val="24"/>
          <w:lang w:val="en-GB"/>
        </w:rPr>
        <w:t xml:space="preserve">A deadline of </w:t>
      </w:r>
      <w:r w:rsidR="00D70391" w:rsidRPr="00E42C67">
        <w:rPr>
          <w:iCs/>
          <w:szCs w:val="24"/>
          <w:lang w:val="en-GB"/>
        </w:rPr>
        <w:t>fourteen (14)</w:t>
      </w:r>
      <w:r w:rsidR="00421BB2" w:rsidRPr="00E42C67">
        <w:rPr>
          <w:iCs/>
          <w:szCs w:val="24"/>
          <w:lang w:val="en-GB"/>
        </w:rPr>
        <w:t xml:space="preserve"> calendar days will be set</w:t>
      </w:r>
      <w:r w:rsidR="00906FB4" w:rsidRPr="00E42C67">
        <w:rPr>
          <w:iCs/>
          <w:szCs w:val="24"/>
          <w:lang w:val="en-GB"/>
        </w:rPr>
        <w:t xml:space="preserve"> for submission of responses and any responses</w:t>
      </w:r>
      <w:r w:rsidR="00906FB4">
        <w:rPr>
          <w:iCs/>
          <w:szCs w:val="24"/>
          <w:lang w:val="en-GB"/>
        </w:rPr>
        <w:t xml:space="preserve"> received after the deadline will not be considered for scoring. </w:t>
      </w:r>
    </w:p>
    <w:bookmarkEnd w:id="6"/>
    <w:p w14:paraId="6455547F" w14:textId="03590A1B" w:rsidR="009F0E55" w:rsidRPr="00884C01" w:rsidRDefault="009F0E55" w:rsidP="00216DB0">
      <w:pPr>
        <w:ind w:left="993"/>
        <w:rPr>
          <w:iCs/>
          <w:szCs w:val="24"/>
          <w:lang w:val="en-GB"/>
        </w:rPr>
      </w:pPr>
    </w:p>
    <w:p w14:paraId="25FE992A" w14:textId="77777777" w:rsidR="00095AD8" w:rsidRDefault="001C032A" w:rsidP="009F0E55">
      <w:pPr>
        <w:jc w:val="both"/>
        <w:rPr>
          <w:szCs w:val="24"/>
          <w:lang w:val="en-GB"/>
        </w:rPr>
      </w:pPr>
      <w:r w:rsidRPr="00733EC8">
        <w:rPr>
          <w:szCs w:val="24"/>
          <w:lang w:val="en-GB"/>
        </w:rPr>
        <w:t xml:space="preserve">The maximum </w:t>
      </w:r>
      <w:r w:rsidR="0099041B" w:rsidRPr="00733EC8">
        <w:rPr>
          <w:szCs w:val="24"/>
          <w:lang w:val="en-GB"/>
        </w:rPr>
        <w:t>t</w:t>
      </w:r>
      <w:r w:rsidRPr="00733EC8">
        <w:rPr>
          <w:szCs w:val="24"/>
          <w:lang w:val="en-GB"/>
        </w:rPr>
        <w:t xml:space="preserve">echnical </w:t>
      </w:r>
      <w:r w:rsidR="0099041B" w:rsidRPr="00733EC8">
        <w:rPr>
          <w:szCs w:val="24"/>
          <w:lang w:val="en-GB"/>
        </w:rPr>
        <w:t>s</w:t>
      </w:r>
      <w:r w:rsidR="00703830" w:rsidRPr="00733EC8">
        <w:rPr>
          <w:szCs w:val="24"/>
          <w:lang w:val="en-GB"/>
        </w:rPr>
        <w:t>core (T) is 100 points.</w:t>
      </w:r>
    </w:p>
    <w:p w14:paraId="334698D4" w14:textId="77777777" w:rsidR="009F0E55" w:rsidRDefault="009F0E55" w:rsidP="004176BC">
      <w:pPr>
        <w:ind w:left="567"/>
        <w:jc w:val="both"/>
        <w:rPr>
          <w:szCs w:val="24"/>
          <w:lang w:val="en-GB"/>
        </w:rPr>
      </w:pPr>
    </w:p>
    <w:p w14:paraId="3661DC2D" w14:textId="77777777" w:rsidR="009F0E55" w:rsidRPr="00534657" w:rsidRDefault="009F0E55" w:rsidP="009F0E55">
      <w:pPr>
        <w:jc w:val="both"/>
      </w:pPr>
      <w:r w:rsidRPr="00534657">
        <w:t xml:space="preserve">Note the minimum passing score </w:t>
      </w:r>
      <w:r>
        <w:t xml:space="preserve">in the technical evaluation </w:t>
      </w:r>
      <w:r w:rsidRPr="00534657">
        <w:t>is</w:t>
      </w:r>
      <w:r>
        <w:t xml:space="preserve"> 60</w:t>
      </w:r>
      <w:r w:rsidRPr="00534657">
        <w:t xml:space="preserve">. Only proposals of </w:t>
      </w:r>
      <w:r>
        <w:t>60</w:t>
      </w:r>
      <w:r w:rsidRPr="00534657">
        <w:t xml:space="preserve"> and above will be considered for </w:t>
      </w:r>
      <w:r>
        <w:t>financial evaluation.</w:t>
      </w:r>
    </w:p>
    <w:p w14:paraId="6348780C" w14:textId="77777777" w:rsidR="009F0E55" w:rsidRPr="009F0E55" w:rsidRDefault="009F0E55" w:rsidP="004176BC">
      <w:pPr>
        <w:ind w:left="567"/>
        <w:jc w:val="both"/>
        <w:rPr>
          <w:szCs w:val="24"/>
        </w:rPr>
      </w:pPr>
    </w:p>
    <w:p w14:paraId="6E324C0F" w14:textId="77777777" w:rsidR="004176BC" w:rsidRPr="004176BC" w:rsidRDefault="005E5DF0" w:rsidP="004176BC">
      <w:pPr>
        <w:spacing w:before="120"/>
        <w:jc w:val="both"/>
        <w:rPr>
          <w:b/>
          <w:szCs w:val="24"/>
          <w:lang w:val="en-GB"/>
        </w:rPr>
      </w:pPr>
      <w:r>
        <w:rPr>
          <w:b/>
          <w:szCs w:val="24"/>
          <w:lang w:val="en-GB"/>
        </w:rPr>
        <w:br w:type="page"/>
      </w:r>
      <w:r w:rsidR="004176BC" w:rsidRPr="00273D35">
        <w:rPr>
          <w:b/>
          <w:szCs w:val="24"/>
          <w:lang w:val="en-GB"/>
        </w:rPr>
        <w:lastRenderedPageBreak/>
        <w:t>Financial Evaluation</w:t>
      </w:r>
    </w:p>
    <w:p w14:paraId="1A9CC447" w14:textId="77777777" w:rsidR="00703830" w:rsidRPr="00733EC8" w:rsidRDefault="00703830" w:rsidP="004176BC">
      <w:pPr>
        <w:spacing w:after="120"/>
        <w:ind w:left="720" w:hanging="720"/>
        <w:jc w:val="both"/>
        <w:rPr>
          <w:szCs w:val="24"/>
          <w:lang w:val="en-GB"/>
        </w:rPr>
      </w:pPr>
      <w:r w:rsidRPr="00733EC8">
        <w:rPr>
          <w:szCs w:val="24"/>
          <w:lang w:val="en-GB"/>
        </w:rPr>
        <w:t>4.2</w:t>
      </w:r>
      <w:r w:rsidRPr="00733EC8">
        <w:rPr>
          <w:szCs w:val="24"/>
          <w:lang w:val="en-GB"/>
        </w:rPr>
        <w:tab/>
        <w:t>The financial proposals will be verified and</w:t>
      </w:r>
      <w:r w:rsidR="0099041B" w:rsidRPr="00733EC8">
        <w:rPr>
          <w:szCs w:val="24"/>
          <w:lang w:val="en-GB"/>
        </w:rPr>
        <w:t>,</w:t>
      </w:r>
      <w:r w:rsidRPr="00733EC8">
        <w:rPr>
          <w:szCs w:val="24"/>
          <w:lang w:val="en-GB"/>
        </w:rPr>
        <w:t xml:space="preserve"> if necessary</w:t>
      </w:r>
      <w:r w:rsidR="0099041B" w:rsidRPr="00733EC8">
        <w:rPr>
          <w:szCs w:val="24"/>
          <w:lang w:val="en-GB"/>
        </w:rPr>
        <w:t>,</w:t>
      </w:r>
      <w:r w:rsidRPr="00733EC8">
        <w:rPr>
          <w:szCs w:val="24"/>
          <w:lang w:val="en-GB"/>
        </w:rPr>
        <w:t xml:space="preserve"> adjustments will be made to the prices to ensure consistency with the technical </w:t>
      </w:r>
      <w:r w:rsidR="001C032A" w:rsidRPr="00733EC8">
        <w:rPr>
          <w:szCs w:val="24"/>
          <w:lang w:val="en-GB"/>
        </w:rPr>
        <w:t>proposals in terms of work input and to eliminate arithmetical errors.</w:t>
      </w:r>
    </w:p>
    <w:p w14:paraId="0B228FC5" w14:textId="77777777" w:rsidR="001C032A" w:rsidRPr="00733EC8" w:rsidRDefault="001C032A" w:rsidP="004176BC">
      <w:pPr>
        <w:spacing w:after="120"/>
        <w:ind w:left="720" w:hanging="720"/>
        <w:jc w:val="both"/>
        <w:rPr>
          <w:i/>
          <w:szCs w:val="24"/>
          <w:lang w:val="en-GB"/>
        </w:rPr>
      </w:pPr>
      <w:r w:rsidRPr="00733EC8">
        <w:rPr>
          <w:szCs w:val="24"/>
          <w:lang w:val="en-GB"/>
        </w:rPr>
        <w:t>4.</w:t>
      </w:r>
      <w:r w:rsidR="000F1618">
        <w:rPr>
          <w:szCs w:val="24"/>
          <w:lang w:val="en-GB"/>
        </w:rPr>
        <w:t>3</w:t>
      </w:r>
      <w:r w:rsidRPr="00733EC8">
        <w:rPr>
          <w:szCs w:val="24"/>
          <w:lang w:val="en-GB"/>
        </w:rPr>
        <w:tab/>
      </w:r>
      <w:r w:rsidR="00CE7E0F" w:rsidRPr="00733EC8">
        <w:rPr>
          <w:szCs w:val="24"/>
          <w:lang w:val="en-GB"/>
        </w:rPr>
        <w:t>The currency used for evaluation i</w:t>
      </w:r>
      <w:r w:rsidR="004176BC">
        <w:rPr>
          <w:szCs w:val="24"/>
          <w:lang w:val="en-GB"/>
        </w:rPr>
        <w:t>s EURO.</w:t>
      </w:r>
    </w:p>
    <w:p w14:paraId="47F21FFB" w14:textId="77777777" w:rsidR="00154D3A" w:rsidRDefault="00154D3A" w:rsidP="004176BC">
      <w:pPr>
        <w:ind w:left="720"/>
        <w:jc w:val="both"/>
        <w:rPr>
          <w:szCs w:val="24"/>
          <w:lang w:val="en-GB"/>
        </w:rPr>
      </w:pPr>
      <w:r w:rsidRPr="005C63FB">
        <w:rPr>
          <w:szCs w:val="24"/>
          <w:lang w:val="en-GB"/>
        </w:rPr>
        <w:t>The fees will be</w:t>
      </w:r>
      <w:r w:rsidR="005C63FB">
        <w:rPr>
          <w:szCs w:val="24"/>
          <w:lang w:val="en-GB"/>
        </w:rPr>
        <w:t xml:space="preserve"> recalculated to one average evaluation price</w:t>
      </w:r>
      <w:r w:rsidRPr="005C63FB">
        <w:rPr>
          <w:szCs w:val="24"/>
          <w:lang w:val="en-GB"/>
        </w:rPr>
        <w:t xml:space="preserve"> </w:t>
      </w:r>
      <w:r w:rsidR="00470818">
        <w:rPr>
          <w:szCs w:val="24"/>
          <w:lang w:val="en-GB"/>
        </w:rPr>
        <w:t>where each lang</w:t>
      </w:r>
      <w:r w:rsidR="007E0F53">
        <w:rPr>
          <w:szCs w:val="24"/>
          <w:lang w:val="en-GB"/>
        </w:rPr>
        <w:t>u</w:t>
      </w:r>
      <w:r w:rsidR="00470818">
        <w:rPr>
          <w:szCs w:val="24"/>
          <w:lang w:val="en-GB"/>
        </w:rPr>
        <w:t>a</w:t>
      </w:r>
      <w:r w:rsidR="007E0F53">
        <w:rPr>
          <w:szCs w:val="24"/>
          <w:lang w:val="en-GB"/>
        </w:rPr>
        <w:t xml:space="preserve">ge will be </w:t>
      </w:r>
      <w:r w:rsidRPr="005C63FB">
        <w:rPr>
          <w:szCs w:val="24"/>
          <w:lang w:val="en-GB"/>
        </w:rPr>
        <w:t xml:space="preserve">given </w:t>
      </w:r>
      <w:r w:rsidR="005C63FB" w:rsidRPr="005C63FB">
        <w:rPr>
          <w:szCs w:val="24"/>
          <w:lang w:val="en-GB"/>
        </w:rPr>
        <w:t>the following weight:</w:t>
      </w:r>
    </w:p>
    <w:p w14:paraId="2EC1A87E" w14:textId="77777777" w:rsidR="004176BC" w:rsidRDefault="004176BC" w:rsidP="004176BC">
      <w:pPr>
        <w:ind w:left="720"/>
        <w:jc w:val="both"/>
        <w:rPr>
          <w:szCs w:val="24"/>
          <w:lang w:val="en-GB"/>
        </w:rPr>
      </w:pPr>
    </w:p>
    <w:p w14:paraId="5669A81D" w14:textId="77777777" w:rsidR="005C63FB" w:rsidRDefault="00310807" w:rsidP="004176BC">
      <w:pPr>
        <w:tabs>
          <w:tab w:val="right" w:pos="3402"/>
        </w:tabs>
        <w:ind w:left="720"/>
        <w:jc w:val="both"/>
        <w:rPr>
          <w:szCs w:val="24"/>
          <w:lang w:val="en-GB"/>
        </w:rPr>
      </w:pPr>
      <w:r>
        <w:rPr>
          <w:szCs w:val="24"/>
          <w:lang w:val="en-GB"/>
        </w:rPr>
        <w:t>Arabic</w:t>
      </w:r>
      <w:r>
        <w:rPr>
          <w:szCs w:val="24"/>
          <w:lang w:val="en-GB"/>
        </w:rPr>
        <w:tab/>
        <w:t>15</w:t>
      </w:r>
      <w:r w:rsidR="005C63FB">
        <w:rPr>
          <w:szCs w:val="24"/>
          <w:lang w:val="en-GB"/>
        </w:rPr>
        <w:t>%</w:t>
      </w:r>
    </w:p>
    <w:p w14:paraId="2E633F2C" w14:textId="77777777" w:rsidR="005C63FB" w:rsidRDefault="005C63FB" w:rsidP="004176BC">
      <w:pPr>
        <w:tabs>
          <w:tab w:val="right" w:pos="3402"/>
        </w:tabs>
        <w:ind w:left="720"/>
        <w:jc w:val="both"/>
        <w:rPr>
          <w:szCs w:val="24"/>
          <w:lang w:val="en-GB"/>
        </w:rPr>
      </w:pPr>
      <w:r>
        <w:rPr>
          <w:szCs w:val="24"/>
          <w:lang w:val="en-GB"/>
        </w:rPr>
        <w:t>Bahasa Indonesia</w:t>
      </w:r>
      <w:r>
        <w:rPr>
          <w:szCs w:val="24"/>
          <w:lang w:val="en-GB"/>
        </w:rPr>
        <w:tab/>
        <w:t>5%</w:t>
      </w:r>
    </w:p>
    <w:p w14:paraId="307B3E45" w14:textId="77777777" w:rsidR="009C3031" w:rsidRDefault="009C3031" w:rsidP="004176BC">
      <w:pPr>
        <w:tabs>
          <w:tab w:val="right" w:pos="3402"/>
        </w:tabs>
        <w:ind w:left="720"/>
        <w:jc w:val="both"/>
        <w:rPr>
          <w:szCs w:val="24"/>
          <w:lang w:val="en-GB"/>
        </w:rPr>
      </w:pPr>
      <w:r>
        <w:rPr>
          <w:szCs w:val="24"/>
          <w:lang w:val="en-GB"/>
        </w:rPr>
        <w:t>English (UK)</w:t>
      </w:r>
      <w:r>
        <w:rPr>
          <w:szCs w:val="24"/>
          <w:lang w:val="en-GB"/>
        </w:rPr>
        <w:tab/>
        <w:t>5%</w:t>
      </w:r>
    </w:p>
    <w:p w14:paraId="0310BB41" w14:textId="77777777" w:rsidR="005C63FB" w:rsidRPr="005C63FB" w:rsidRDefault="009C3031" w:rsidP="004176BC">
      <w:pPr>
        <w:tabs>
          <w:tab w:val="right" w:pos="3402"/>
        </w:tabs>
        <w:ind w:left="720"/>
        <w:jc w:val="both"/>
        <w:rPr>
          <w:szCs w:val="24"/>
        </w:rPr>
      </w:pPr>
      <w:r>
        <w:rPr>
          <w:szCs w:val="24"/>
        </w:rPr>
        <w:t>French (FR</w:t>
      </w:r>
      <w:r w:rsidR="00310807">
        <w:rPr>
          <w:szCs w:val="24"/>
        </w:rPr>
        <w:t>)</w:t>
      </w:r>
      <w:r w:rsidR="00310807">
        <w:rPr>
          <w:szCs w:val="24"/>
        </w:rPr>
        <w:tab/>
      </w:r>
      <w:r w:rsidR="004176BC">
        <w:rPr>
          <w:szCs w:val="24"/>
        </w:rPr>
        <w:t>20</w:t>
      </w:r>
      <w:r w:rsidR="005C63FB" w:rsidRPr="005C63FB">
        <w:rPr>
          <w:szCs w:val="24"/>
        </w:rPr>
        <w:t>%</w:t>
      </w:r>
    </w:p>
    <w:p w14:paraId="33EC6C74" w14:textId="77777777" w:rsidR="009C3031" w:rsidRDefault="009C3031" w:rsidP="004176BC">
      <w:pPr>
        <w:tabs>
          <w:tab w:val="right" w:pos="3402"/>
        </w:tabs>
        <w:ind w:left="720"/>
        <w:jc w:val="both"/>
        <w:rPr>
          <w:szCs w:val="24"/>
          <w:lang w:val="en-GB"/>
        </w:rPr>
      </w:pPr>
      <w:r>
        <w:rPr>
          <w:szCs w:val="24"/>
          <w:lang w:val="en-GB"/>
        </w:rPr>
        <w:t>Myanmar</w:t>
      </w:r>
      <w:r>
        <w:rPr>
          <w:szCs w:val="24"/>
          <w:lang w:val="en-GB"/>
        </w:rPr>
        <w:tab/>
      </w:r>
      <w:r w:rsidR="004176BC">
        <w:rPr>
          <w:szCs w:val="24"/>
          <w:lang w:val="en-GB"/>
        </w:rPr>
        <w:t>5</w:t>
      </w:r>
      <w:r>
        <w:rPr>
          <w:szCs w:val="24"/>
          <w:lang w:val="en-GB"/>
        </w:rPr>
        <w:t>%</w:t>
      </w:r>
    </w:p>
    <w:p w14:paraId="10096EB2" w14:textId="77777777" w:rsidR="005C63FB" w:rsidRPr="005C63FB" w:rsidRDefault="005C63FB" w:rsidP="004176BC">
      <w:pPr>
        <w:tabs>
          <w:tab w:val="right" w:pos="3402"/>
        </w:tabs>
        <w:ind w:left="720"/>
        <w:jc w:val="both"/>
        <w:rPr>
          <w:szCs w:val="24"/>
        </w:rPr>
      </w:pPr>
      <w:r w:rsidRPr="005C63FB">
        <w:rPr>
          <w:szCs w:val="24"/>
        </w:rPr>
        <w:t>Nepali</w:t>
      </w:r>
      <w:r>
        <w:rPr>
          <w:szCs w:val="24"/>
        </w:rPr>
        <w:tab/>
        <w:t>5%</w:t>
      </w:r>
    </w:p>
    <w:p w14:paraId="54E850E5" w14:textId="77777777" w:rsidR="005C63FB" w:rsidRPr="005C63FB" w:rsidRDefault="009C3031" w:rsidP="004176BC">
      <w:pPr>
        <w:tabs>
          <w:tab w:val="right" w:pos="3402"/>
        </w:tabs>
        <w:ind w:left="720"/>
        <w:jc w:val="both"/>
        <w:rPr>
          <w:szCs w:val="24"/>
        </w:rPr>
      </w:pPr>
      <w:r>
        <w:rPr>
          <w:szCs w:val="24"/>
        </w:rPr>
        <w:t>Spanish (ES</w:t>
      </w:r>
      <w:r w:rsidR="005C63FB" w:rsidRPr="005C63FB">
        <w:rPr>
          <w:szCs w:val="24"/>
        </w:rPr>
        <w:t>)</w:t>
      </w:r>
      <w:r w:rsidR="005C63FB">
        <w:rPr>
          <w:szCs w:val="24"/>
        </w:rPr>
        <w:tab/>
      </w:r>
      <w:r w:rsidR="004176BC">
        <w:rPr>
          <w:szCs w:val="24"/>
        </w:rPr>
        <w:t>20</w:t>
      </w:r>
      <w:r w:rsidR="005C63FB" w:rsidRPr="005C63FB">
        <w:rPr>
          <w:szCs w:val="24"/>
        </w:rPr>
        <w:t>%</w:t>
      </w:r>
    </w:p>
    <w:p w14:paraId="6F743DCD" w14:textId="77777777" w:rsidR="005C63FB" w:rsidRDefault="005C63FB" w:rsidP="004176BC">
      <w:pPr>
        <w:tabs>
          <w:tab w:val="right" w:pos="3402"/>
        </w:tabs>
        <w:ind w:left="720"/>
        <w:jc w:val="both"/>
        <w:rPr>
          <w:szCs w:val="24"/>
          <w:lang w:val="en-GB"/>
        </w:rPr>
      </w:pPr>
      <w:r>
        <w:rPr>
          <w:szCs w:val="24"/>
          <w:lang w:val="en-GB"/>
        </w:rPr>
        <w:t>Swedish</w:t>
      </w:r>
      <w:r>
        <w:rPr>
          <w:szCs w:val="24"/>
          <w:lang w:val="en-GB"/>
        </w:rPr>
        <w:tab/>
        <w:t>5%</w:t>
      </w:r>
    </w:p>
    <w:p w14:paraId="5973CECB" w14:textId="77777777" w:rsidR="005C63FB" w:rsidRDefault="009C3031" w:rsidP="004176BC">
      <w:pPr>
        <w:tabs>
          <w:tab w:val="right" w:pos="3402"/>
        </w:tabs>
        <w:ind w:left="720"/>
        <w:jc w:val="both"/>
        <w:rPr>
          <w:szCs w:val="24"/>
          <w:lang w:val="en-GB"/>
        </w:rPr>
      </w:pPr>
      <w:r>
        <w:rPr>
          <w:szCs w:val="24"/>
          <w:lang w:val="en-GB"/>
        </w:rPr>
        <w:t>Portuguese (PT)</w:t>
      </w:r>
      <w:r>
        <w:rPr>
          <w:szCs w:val="24"/>
          <w:lang w:val="en-GB"/>
        </w:rPr>
        <w:tab/>
        <w:t>5</w:t>
      </w:r>
      <w:r w:rsidR="005C63FB">
        <w:rPr>
          <w:szCs w:val="24"/>
          <w:lang w:val="en-GB"/>
        </w:rPr>
        <w:t>%</w:t>
      </w:r>
    </w:p>
    <w:p w14:paraId="4AD11C2F" w14:textId="77777777" w:rsidR="00310807" w:rsidRDefault="00310807" w:rsidP="004176BC">
      <w:pPr>
        <w:tabs>
          <w:tab w:val="right" w:pos="3402"/>
        </w:tabs>
        <w:ind w:left="720"/>
        <w:jc w:val="both"/>
        <w:rPr>
          <w:szCs w:val="24"/>
          <w:lang w:val="en-GB"/>
        </w:rPr>
      </w:pPr>
      <w:r>
        <w:rPr>
          <w:szCs w:val="24"/>
          <w:lang w:val="en-GB"/>
        </w:rPr>
        <w:t>Russian</w:t>
      </w:r>
      <w:r>
        <w:rPr>
          <w:szCs w:val="24"/>
          <w:lang w:val="en-GB"/>
        </w:rPr>
        <w:tab/>
      </w:r>
      <w:r w:rsidR="00B35E55">
        <w:rPr>
          <w:szCs w:val="24"/>
          <w:lang w:val="en-GB"/>
        </w:rPr>
        <w:t>5</w:t>
      </w:r>
      <w:r>
        <w:rPr>
          <w:szCs w:val="24"/>
          <w:lang w:val="en-GB"/>
        </w:rPr>
        <w:t>%</w:t>
      </w:r>
    </w:p>
    <w:p w14:paraId="53331A21" w14:textId="77777777" w:rsidR="00310807" w:rsidRDefault="00310807" w:rsidP="004176BC">
      <w:pPr>
        <w:tabs>
          <w:tab w:val="right" w:pos="3402"/>
        </w:tabs>
        <w:ind w:left="720"/>
        <w:jc w:val="both"/>
        <w:rPr>
          <w:szCs w:val="24"/>
          <w:lang w:val="en-GB"/>
        </w:rPr>
      </w:pPr>
      <w:r>
        <w:rPr>
          <w:szCs w:val="24"/>
          <w:lang w:val="en-GB"/>
        </w:rPr>
        <w:t>Ukrainian</w:t>
      </w:r>
      <w:r>
        <w:rPr>
          <w:szCs w:val="24"/>
          <w:lang w:val="en-GB"/>
        </w:rPr>
        <w:tab/>
      </w:r>
      <w:r w:rsidR="00B35E55">
        <w:rPr>
          <w:szCs w:val="24"/>
          <w:lang w:val="en-GB"/>
        </w:rPr>
        <w:t>5</w:t>
      </w:r>
      <w:r>
        <w:rPr>
          <w:szCs w:val="24"/>
          <w:lang w:val="en-GB"/>
        </w:rPr>
        <w:t>%</w:t>
      </w:r>
    </w:p>
    <w:p w14:paraId="6A7E42C5" w14:textId="77777777" w:rsidR="00CA148B" w:rsidRPr="00733EC8" w:rsidRDefault="005C63FB" w:rsidP="004176BC">
      <w:pPr>
        <w:tabs>
          <w:tab w:val="right" w:pos="3402"/>
        </w:tabs>
        <w:ind w:left="720"/>
        <w:jc w:val="both"/>
        <w:rPr>
          <w:szCs w:val="24"/>
          <w:lang w:val="en-GB"/>
        </w:rPr>
      </w:pPr>
      <w:r>
        <w:rPr>
          <w:szCs w:val="24"/>
          <w:lang w:val="en-GB"/>
        </w:rPr>
        <w:t>Thai</w:t>
      </w:r>
      <w:r>
        <w:rPr>
          <w:szCs w:val="24"/>
          <w:lang w:val="en-GB"/>
        </w:rPr>
        <w:tab/>
        <w:t>5%</w:t>
      </w:r>
    </w:p>
    <w:p w14:paraId="08D47728" w14:textId="77777777" w:rsidR="00F05D3A" w:rsidRDefault="00F05D3A" w:rsidP="004176BC">
      <w:pPr>
        <w:ind w:left="720"/>
        <w:jc w:val="both"/>
        <w:rPr>
          <w:szCs w:val="24"/>
          <w:lang w:val="en-GB"/>
        </w:rPr>
      </w:pPr>
    </w:p>
    <w:p w14:paraId="59EBE91C" w14:textId="36DD3774" w:rsidR="00D04199" w:rsidRDefault="00D04199" w:rsidP="004176BC">
      <w:pPr>
        <w:ind w:left="720"/>
        <w:jc w:val="both"/>
        <w:rPr>
          <w:szCs w:val="24"/>
          <w:lang w:val="en-GB"/>
        </w:rPr>
      </w:pPr>
      <w:r>
        <w:rPr>
          <w:szCs w:val="24"/>
          <w:lang w:val="en-GB"/>
        </w:rPr>
        <w:t xml:space="preserve">In case the Bidder </w:t>
      </w:r>
      <w:r w:rsidR="00153C7D">
        <w:rPr>
          <w:szCs w:val="24"/>
          <w:lang w:val="en-GB"/>
        </w:rPr>
        <w:t>cannot provide translation in</w:t>
      </w:r>
      <w:r>
        <w:rPr>
          <w:szCs w:val="24"/>
          <w:lang w:val="en-GB"/>
        </w:rPr>
        <w:t xml:space="preserve"> all the </w:t>
      </w:r>
      <w:r w:rsidR="00153C7D">
        <w:rPr>
          <w:szCs w:val="24"/>
          <w:lang w:val="en-GB"/>
        </w:rPr>
        <w:t xml:space="preserve">above listed </w:t>
      </w:r>
      <w:r>
        <w:rPr>
          <w:szCs w:val="24"/>
          <w:lang w:val="en-GB"/>
        </w:rPr>
        <w:t>languages, an average evaluation price will be calculated without differentiating the weight between the languages.</w:t>
      </w:r>
    </w:p>
    <w:p w14:paraId="4A5ABE1F" w14:textId="77777777" w:rsidR="00D04199" w:rsidRPr="00733EC8" w:rsidRDefault="00D04199" w:rsidP="004176BC">
      <w:pPr>
        <w:ind w:left="720"/>
        <w:jc w:val="both"/>
        <w:rPr>
          <w:szCs w:val="24"/>
          <w:lang w:val="en-GB"/>
        </w:rPr>
      </w:pPr>
    </w:p>
    <w:p w14:paraId="163C9B22" w14:textId="77777777" w:rsidR="00A11B99" w:rsidRDefault="00A11B99" w:rsidP="00F05D3A">
      <w:pPr>
        <w:tabs>
          <w:tab w:val="left" w:pos="709"/>
          <w:tab w:val="right" w:pos="7560"/>
        </w:tabs>
        <w:rPr>
          <w:szCs w:val="24"/>
        </w:rPr>
      </w:pPr>
      <w:r w:rsidRPr="00733EC8">
        <w:rPr>
          <w:szCs w:val="24"/>
          <w:lang w:val="en-GB"/>
        </w:rPr>
        <w:t>4.</w:t>
      </w:r>
      <w:r w:rsidR="000F1618">
        <w:rPr>
          <w:szCs w:val="24"/>
          <w:lang w:val="en-GB"/>
        </w:rPr>
        <w:t>4</w:t>
      </w:r>
      <w:r w:rsidRPr="00733EC8">
        <w:rPr>
          <w:szCs w:val="24"/>
          <w:lang w:val="en-GB"/>
        </w:rPr>
        <w:tab/>
      </w:r>
      <w:r w:rsidRPr="00733EC8">
        <w:rPr>
          <w:szCs w:val="24"/>
        </w:rPr>
        <w:t xml:space="preserve">The </w:t>
      </w:r>
      <w:r w:rsidR="0099041B" w:rsidRPr="00733EC8">
        <w:rPr>
          <w:szCs w:val="24"/>
        </w:rPr>
        <w:t>financial s</w:t>
      </w:r>
      <w:r w:rsidRPr="00733EC8">
        <w:rPr>
          <w:szCs w:val="24"/>
        </w:rPr>
        <w:t>cores (F) will be computed as follows:</w:t>
      </w:r>
    </w:p>
    <w:p w14:paraId="2E182219" w14:textId="77777777" w:rsidR="004176BC" w:rsidRPr="00733EC8" w:rsidRDefault="004176BC" w:rsidP="00F05D3A">
      <w:pPr>
        <w:tabs>
          <w:tab w:val="left" w:pos="709"/>
          <w:tab w:val="right" w:pos="7560"/>
        </w:tabs>
        <w:rPr>
          <w:szCs w:val="24"/>
        </w:rPr>
      </w:pPr>
    </w:p>
    <w:p w14:paraId="6EE0DC24" w14:textId="77777777" w:rsidR="00A11B99" w:rsidRPr="00733EC8" w:rsidRDefault="00A11B99" w:rsidP="004176BC">
      <w:pPr>
        <w:tabs>
          <w:tab w:val="left" w:pos="284"/>
        </w:tabs>
        <w:ind w:left="720"/>
        <w:jc w:val="both"/>
        <w:rPr>
          <w:szCs w:val="24"/>
        </w:rPr>
      </w:pPr>
      <w:r w:rsidRPr="00733EC8">
        <w:rPr>
          <w:szCs w:val="24"/>
        </w:rPr>
        <w:t xml:space="preserve">The lowest </w:t>
      </w:r>
      <w:r w:rsidR="0099041B" w:rsidRPr="00733EC8">
        <w:rPr>
          <w:szCs w:val="24"/>
        </w:rPr>
        <w:t xml:space="preserve">evaluation </w:t>
      </w:r>
      <w:r w:rsidRPr="00733EC8">
        <w:rPr>
          <w:szCs w:val="24"/>
        </w:rPr>
        <w:t>price</w:t>
      </w:r>
      <w:r w:rsidR="0099041B" w:rsidRPr="00733EC8">
        <w:rPr>
          <w:szCs w:val="24"/>
        </w:rPr>
        <w:t xml:space="preserve"> proposal (E</w:t>
      </w:r>
      <w:r w:rsidRPr="00733EC8">
        <w:rPr>
          <w:szCs w:val="24"/>
          <w:vertAlign w:val="subscript"/>
        </w:rPr>
        <w:t>m</w:t>
      </w:r>
      <w:r w:rsidRPr="00733EC8">
        <w:rPr>
          <w:szCs w:val="24"/>
        </w:rPr>
        <w:t>) w</w:t>
      </w:r>
      <w:r w:rsidR="0099041B" w:rsidRPr="00733EC8">
        <w:rPr>
          <w:szCs w:val="24"/>
        </w:rPr>
        <w:t>ill be</w:t>
      </w:r>
      <w:r w:rsidRPr="00733EC8">
        <w:rPr>
          <w:szCs w:val="24"/>
        </w:rPr>
        <w:t xml:space="preserve"> given a financial score (F</w:t>
      </w:r>
      <w:r w:rsidR="0099041B" w:rsidRPr="00733EC8">
        <w:rPr>
          <w:szCs w:val="24"/>
          <w:vertAlign w:val="subscript"/>
        </w:rPr>
        <w:t>m</w:t>
      </w:r>
      <w:r w:rsidR="003429DD" w:rsidRPr="00733EC8">
        <w:rPr>
          <w:szCs w:val="24"/>
        </w:rPr>
        <w:t>) of 100 points.</w:t>
      </w:r>
    </w:p>
    <w:p w14:paraId="436A40B9" w14:textId="77777777" w:rsidR="00A11B99" w:rsidRPr="00733EC8" w:rsidRDefault="00A11B99" w:rsidP="004176BC">
      <w:pPr>
        <w:tabs>
          <w:tab w:val="left" w:pos="284"/>
        </w:tabs>
        <w:ind w:left="720"/>
        <w:jc w:val="both"/>
        <w:rPr>
          <w:szCs w:val="24"/>
        </w:rPr>
      </w:pPr>
      <w:r w:rsidRPr="00733EC8">
        <w:rPr>
          <w:szCs w:val="24"/>
        </w:rPr>
        <w:t>The financial scores of the other proposals w</w:t>
      </w:r>
      <w:r w:rsidR="0099041B" w:rsidRPr="00733EC8">
        <w:rPr>
          <w:szCs w:val="24"/>
        </w:rPr>
        <w:t>ill be</w:t>
      </w:r>
      <w:r w:rsidRPr="00733EC8">
        <w:rPr>
          <w:szCs w:val="24"/>
        </w:rPr>
        <w:t xml:space="preserve"> computed applying the formula:</w:t>
      </w:r>
    </w:p>
    <w:p w14:paraId="5E41C58F" w14:textId="77777777" w:rsidR="00A11B99" w:rsidRPr="00733EC8" w:rsidRDefault="00A11B99" w:rsidP="004176BC">
      <w:pPr>
        <w:tabs>
          <w:tab w:val="left" w:pos="2127"/>
          <w:tab w:val="left" w:pos="2694"/>
          <w:tab w:val="left" w:pos="3544"/>
        </w:tabs>
        <w:ind w:left="720" w:firstLine="709"/>
        <w:jc w:val="both"/>
        <w:rPr>
          <w:szCs w:val="24"/>
        </w:rPr>
      </w:pPr>
      <w:r w:rsidRPr="00733EC8">
        <w:rPr>
          <w:szCs w:val="24"/>
        </w:rPr>
        <w:t xml:space="preserve">F = 100 x </w:t>
      </w:r>
      <w:r w:rsidR="0099041B" w:rsidRPr="00733EC8">
        <w:rPr>
          <w:szCs w:val="24"/>
        </w:rPr>
        <w:t>E</w:t>
      </w:r>
      <w:r w:rsidRPr="00733EC8">
        <w:rPr>
          <w:szCs w:val="24"/>
          <w:vertAlign w:val="subscript"/>
        </w:rPr>
        <w:t>m</w:t>
      </w:r>
      <w:r w:rsidRPr="00733EC8">
        <w:rPr>
          <w:szCs w:val="24"/>
        </w:rPr>
        <w:t>/</w:t>
      </w:r>
      <w:r w:rsidR="0099041B" w:rsidRPr="00733EC8">
        <w:rPr>
          <w:szCs w:val="24"/>
        </w:rPr>
        <w:t>E</w:t>
      </w:r>
      <w:r w:rsidRPr="00733EC8">
        <w:rPr>
          <w:szCs w:val="24"/>
        </w:rPr>
        <w:t>,</w:t>
      </w:r>
      <w:r w:rsidRPr="00733EC8">
        <w:rPr>
          <w:szCs w:val="24"/>
        </w:rPr>
        <w:tab/>
        <w:t>where:</w:t>
      </w:r>
      <w:r w:rsidRPr="00733EC8">
        <w:rPr>
          <w:szCs w:val="24"/>
        </w:rPr>
        <w:tab/>
      </w:r>
      <w:r w:rsidR="0099041B" w:rsidRPr="00733EC8">
        <w:rPr>
          <w:szCs w:val="24"/>
        </w:rPr>
        <w:t>E</w:t>
      </w:r>
      <w:r w:rsidRPr="00733EC8">
        <w:rPr>
          <w:szCs w:val="24"/>
          <w:vertAlign w:val="subscript"/>
        </w:rPr>
        <w:t>m</w:t>
      </w:r>
      <w:r w:rsidRPr="00733EC8">
        <w:rPr>
          <w:szCs w:val="24"/>
        </w:rPr>
        <w:t xml:space="preserve"> is the lowest </w:t>
      </w:r>
      <w:r w:rsidR="0099041B" w:rsidRPr="00733EC8">
        <w:rPr>
          <w:szCs w:val="24"/>
        </w:rPr>
        <w:t xml:space="preserve">evaluation </w:t>
      </w:r>
      <w:r w:rsidRPr="00733EC8">
        <w:rPr>
          <w:szCs w:val="24"/>
        </w:rPr>
        <w:t>price, and</w:t>
      </w:r>
    </w:p>
    <w:p w14:paraId="1C44DC50" w14:textId="77777777" w:rsidR="00A11B99" w:rsidRDefault="0099041B" w:rsidP="004176BC">
      <w:pPr>
        <w:ind w:left="4264"/>
        <w:jc w:val="both"/>
        <w:rPr>
          <w:szCs w:val="24"/>
        </w:rPr>
      </w:pPr>
      <w:r w:rsidRPr="00733EC8">
        <w:rPr>
          <w:szCs w:val="24"/>
        </w:rPr>
        <w:t>E</w:t>
      </w:r>
      <w:r w:rsidR="00A11B99" w:rsidRPr="00733EC8">
        <w:rPr>
          <w:szCs w:val="24"/>
        </w:rPr>
        <w:t xml:space="preserve"> is the </w:t>
      </w:r>
      <w:r w:rsidRPr="00733EC8">
        <w:rPr>
          <w:szCs w:val="24"/>
        </w:rPr>
        <w:t xml:space="preserve">evaluation </w:t>
      </w:r>
      <w:r w:rsidR="00A11B99" w:rsidRPr="00733EC8">
        <w:rPr>
          <w:szCs w:val="24"/>
        </w:rPr>
        <w:t>price of the proposal under consideration.</w:t>
      </w:r>
    </w:p>
    <w:p w14:paraId="18C4A8FB" w14:textId="77777777" w:rsidR="004176BC" w:rsidRPr="00733EC8" w:rsidRDefault="004176BC" w:rsidP="004176BC">
      <w:pPr>
        <w:jc w:val="both"/>
        <w:rPr>
          <w:szCs w:val="24"/>
        </w:rPr>
      </w:pPr>
    </w:p>
    <w:p w14:paraId="4B935656" w14:textId="0BB20A6C" w:rsidR="004176BC" w:rsidRDefault="004176BC" w:rsidP="004176BC">
      <w:pPr>
        <w:jc w:val="both"/>
        <w:rPr>
          <w:b/>
        </w:rPr>
      </w:pPr>
      <w:r w:rsidRPr="00273D35">
        <w:rPr>
          <w:b/>
        </w:rPr>
        <w:t>Consolidated Technical and Financial Score</w:t>
      </w:r>
      <w:r>
        <w:rPr>
          <w:b/>
        </w:rPr>
        <w:t>:</w:t>
      </w:r>
    </w:p>
    <w:p w14:paraId="48467666" w14:textId="77777777" w:rsidR="00AB100A" w:rsidRPr="00273D35" w:rsidRDefault="00AB100A" w:rsidP="004176BC">
      <w:pPr>
        <w:jc w:val="both"/>
        <w:rPr>
          <w:b/>
        </w:rPr>
      </w:pPr>
    </w:p>
    <w:p w14:paraId="6E640113" w14:textId="77777777" w:rsidR="0099041B" w:rsidRPr="00733EC8" w:rsidRDefault="0099041B" w:rsidP="00F05D3A">
      <w:pPr>
        <w:jc w:val="both"/>
        <w:rPr>
          <w:szCs w:val="24"/>
          <w:lang w:val="en-GB"/>
        </w:rPr>
      </w:pPr>
      <w:r w:rsidRPr="00733EC8">
        <w:rPr>
          <w:szCs w:val="24"/>
          <w:lang w:val="en-GB"/>
        </w:rPr>
        <w:t>4.</w:t>
      </w:r>
      <w:r w:rsidR="000F1618">
        <w:rPr>
          <w:szCs w:val="24"/>
          <w:lang w:val="en-GB"/>
        </w:rPr>
        <w:t>5</w:t>
      </w:r>
      <w:r w:rsidR="003049D0" w:rsidRPr="00733EC8">
        <w:rPr>
          <w:szCs w:val="24"/>
          <w:lang w:val="en-GB"/>
        </w:rPr>
        <w:tab/>
      </w:r>
      <w:r w:rsidRPr="00733EC8">
        <w:rPr>
          <w:szCs w:val="24"/>
          <w:lang w:val="en-GB"/>
        </w:rPr>
        <w:t>The final scores (S) will be computed by applying the formula:</w:t>
      </w:r>
    </w:p>
    <w:p w14:paraId="0D8A1BF5" w14:textId="77777777" w:rsidR="0099041B" w:rsidRPr="00733EC8" w:rsidRDefault="0099041B" w:rsidP="00F05D3A">
      <w:pPr>
        <w:tabs>
          <w:tab w:val="left" w:pos="2694"/>
          <w:tab w:val="left" w:pos="3544"/>
        </w:tabs>
        <w:ind w:firstLine="709"/>
        <w:jc w:val="both"/>
        <w:rPr>
          <w:szCs w:val="24"/>
        </w:rPr>
      </w:pPr>
      <w:r w:rsidRPr="00733EC8">
        <w:rPr>
          <w:szCs w:val="24"/>
        </w:rPr>
        <w:t>S = t x T + f x F,</w:t>
      </w:r>
      <w:r w:rsidRPr="00733EC8">
        <w:rPr>
          <w:szCs w:val="24"/>
        </w:rPr>
        <w:tab/>
        <w:t>where:</w:t>
      </w:r>
      <w:r w:rsidRPr="00733EC8">
        <w:rPr>
          <w:szCs w:val="24"/>
        </w:rPr>
        <w:tab/>
      </w:r>
      <w:r w:rsidR="00CE7E0F" w:rsidRPr="00733EC8">
        <w:rPr>
          <w:szCs w:val="24"/>
        </w:rPr>
        <w:t>t is the weight given to the technical score</w:t>
      </w:r>
    </w:p>
    <w:p w14:paraId="065F48C5" w14:textId="77777777" w:rsidR="0099041B" w:rsidRPr="00733EC8" w:rsidRDefault="0099041B" w:rsidP="00F05D3A">
      <w:pPr>
        <w:tabs>
          <w:tab w:val="left" w:pos="2694"/>
        </w:tabs>
        <w:ind w:firstLine="3544"/>
        <w:jc w:val="both"/>
        <w:rPr>
          <w:szCs w:val="24"/>
        </w:rPr>
      </w:pPr>
      <w:r w:rsidRPr="00733EC8">
        <w:rPr>
          <w:szCs w:val="24"/>
        </w:rPr>
        <w:t>f is the weight given to the financial score</w:t>
      </w:r>
    </w:p>
    <w:p w14:paraId="10775AFA" w14:textId="77777777" w:rsidR="00F05D3A" w:rsidRPr="00733EC8" w:rsidRDefault="00F05D3A" w:rsidP="00F05D3A">
      <w:pPr>
        <w:tabs>
          <w:tab w:val="left" w:pos="2694"/>
        </w:tabs>
        <w:ind w:firstLine="3544"/>
        <w:jc w:val="both"/>
        <w:rPr>
          <w:szCs w:val="24"/>
        </w:rPr>
      </w:pPr>
    </w:p>
    <w:p w14:paraId="4DE9DF25" w14:textId="77777777" w:rsidR="00733369" w:rsidRPr="00733EC8" w:rsidRDefault="00733369" w:rsidP="00F05D3A">
      <w:pPr>
        <w:tabs>
          <w:tab w:val="left" w:pos="709"/>
          <w:tab w:val="left" w:pos="3544"/>
        </w:tabs>
        <w:jc w:val="both"/>
        <w:rPr>
          <w:szCs w:val="24"/>
        </w:rPr>
      </w:pPr>
      <w:r w:rsidRPr="00733EC8">
        <w:rPr>
          <w:szCs w:val="24"/>
        </w:rPr>
        <w:t>4.</w:t>
      </w:r>
      <w:r w:rsidR="000F1618">
        <w:rPr>
          <w:szCs w:val="24"/>
        </w:rPr>
        <w:t>6</w:t>
      </w:r>
      <w:r w:rsidRPr="00733EC8">
        <w:rPr>
          <w:szCs w:val="24"/>
        </w:rPr>
        <w:tab/>
        <w:t>The weights given to the technical and financial scores are:</w:t>
      </w:r>
    </w:p>
    <w:p w14:paraId="20225C5E" w14:textId="77777777" w:rsidR="00733369" w:rsidRPr="000F1618" w:rsidRDefault="00733369" w:rsidP="00F05D3A">
      <w:pPr>
        <w:tabs>
          <w:tab w:val="left" w:pos="709"/>
          <w:tab w:val="left" w:pos="3544"/>
        </w:tabs>
        <w:ind w:firstLine="709"/>
        <w:jc w:val="both"/>
        <w:rPr>
          <w:szCs w:val="24"/>
        </w:rPr>
      </w:pPr>
      <w:r w:rsidRPr="000F1618">
        <w:rPr>
          <w:szCs w:val="24"/>
        </w:rPr>
        <w:t xml:space="preserve">t = </w:t>
      </w:r>
      <w:r w:rsidR="002A3DC8" w:rsidRPr="000F1618">
        <w:rPr>
          <w:szCs w:val="24"/>
        </w:rPr>
        <w:t>60%</w:t>
      </w:r>
    </w:p>
    <w:p w14:paraId="613E5864" w14:textId="77777777" w:rsidR="00733369" w:rsidRPr="000F1618" w:rsidRDefault="00733369" w:rsidP="00F05D3A">
      <w:pPr>
        <w:tabs>
          <w:tab w:val="left" w:pos="709"/>
          <w:tab w:val="left" w:pos="3544"/>
        </w:tabs>
        <w:ind w:firstLine="709"/>
        <w:jc w:val="both"/>
        <w:rPr>
          <w:szCs w:val="24"/>
        </w:rPr>
      </w:pPr>
      <w:r w:rsidRPr="000F1618">
        <w:rPr>
          <w:szCs w:val="24"/>
        </w:rPr>
        <w:t xml:space="preserve">f = </w:t>
      </w:r>
      <w:r w:rsidR="002A3DC8" w:rsidRPr="000F1618">
        <w:rPr>
          <w:szCs w:val="24"/>
        </w:rPr>
        <w:t>40%</w:t>
      </w:r>
    </w:p>
    <w:p w14:paraId="2FD1D0CA" w14:textId="77777777" w:rsidR="00B80317" w:rsidRDefault="00B80317" w:rsidP="00F05D3A">
      <w:pPr>
        <w:jc w:val="both"/>
        <w:rPr>
          <w:szCs w:val="24"/>
          <w:lang w:val="en-GB"/>
        </w:rPr>
      </w:pPr>
    </w:p>
    <w:p w14:paraId="03005FDB" w14:textId="7D7C1E89" w:rsidR="003246AD" w:rsidRDefault="003D3444" w:rsidP="00570C8B">
      <w:pPr>
        <w:spacing w:after="120"/>
        <w:ind w:left="720" w:hanging="720"/>
        <w:jc w:val="both"/>
        <w:rPr>
          <w:lang w:val="en-GB"/>
        </w:rPr>
      </w:pPr>
      <w:r>
        <w:rPr>
          <w:lang w:val="en-GB"/>
        </w:rPr>
        <w:t>4.</w:t>
      </w:r>
      <w:r w:rsidR="00E42C67">
        <w:rPr>
          <w:lang w:val="en-GB"/>
        </w:rPr>
        <w:t>7</w:t>
      </w:r>
      <w:r>
        <w:rPr>
          <w:lang w:val="en-GB"/>
        </w:rPr>
        <w:tab/>
      </w:r>
      <w:r w:rsidR="00D74D59">
        <w:rPr>
          <w:lang w:val="en-GB"/>
        </w:rPr>
        <w:t>Upon</w:t>
      </w:r>
      <w:r w:rsidR="003246AD">
        <w:rPr>
          <w:lang w:val="en-GB"/>
        </w:rPr>
        <w:t xml:space="preserve"> completion</w:t>
      </w:r>
      <w:r w:rsidR="00C739AC">
        <w:rPr>
          <w:lang w:val="en-GB"/>
        </w:rPr>
        <w:t xml:space="preserve"> of the evaluation process</w:t>
      </w:r>
      <w:r w:rsidR="00D74D59">
        <w:rPr>
          <w:lang w:val="en-GB"/>
        </w:rPr>
        <w:t xml:space="preserve">, </w:t>
      </w:r>
      <w:r w:rsidR="00C739AC">
        <w:rPr>
          <w:lang w:val="en-GB"/>
        </w:rPr>
        <w:t>the B</w:t>
      </w:r>
      <w:r w:rsidR="003246AD">
        <w:rPr>
          <w:lang w:val="en-GB"/>
        </w:rPr>
        <w:t>idder</w:t>
      </w:r>
      <w:r w:rsidR="001B48DF">
        <w:rPr>
          <w:lang w:val="en-GB"/>
        </w:rPr>
        <w:t>(</w:t>
      </w:r>
      <w:r w:rsidR="00B66936">
        <w:rPr>
          <w:lang w:val="en-GB"/>
        </w:rPr>
        <w:t>s</w:t>
      </w:r>
      <w:r w:rsidR="001B48DF">
        <w:rPr>
          <w:lang w:val="en-GB"/>
        </w:rPr>
        <w:t>)</w:t>
      </w:r>
      <w:r w:rsidR="003246AD">
        <w:rPr>
          <w:lang w:val="en-GB"/>
        </w:rPr>
        <w:t xml:space="preserve"> securing the highest final score will be invited to negotiate the contract and if negotiations are successful the selected service provider</w:t>
      </w:r>
      <w:r w:rsidR="00B66936">
        <w:rPr>
          <w:lang w:val="en-GB"/>
        </w:rPr>
        <w:t>(s)</w:t>
      </w:r>
      <w:r w:rsidR="003246AD">
        <w:rPr>
          <w:lang w:val="en-GB"/>
        </w:rPr>
        <w:t xml:space="preserve"> will be awarded the contract. </w:t>
      </w:r>
      <w:r w:rsidR="007B7B2E">
        <w:rPr>
          <w:lang w:val="en-GB"/>
        </w:rPr>
        <w:t xml:space="preserve">As stated in 1.4, International IDEA </w:t>
      </w:r>
      <w:r w:rsidR="00AB100A">
        <w:rPr>
          <w:lang w:val="en-GB"/>
        </w:rPr>
        <w:t>i</w:t>
      </w:r>
      <w:r w:rsidR="007B7B2E">
        <w:rPr>
          <w:lang w:val="en-GB"/>
        </w:rPr>
        <w:t xml:space="preserve">ntends to award </w:t>
      </w:r>
      <w:r w:rsidR="00D04199">
        <w:rPr>
          <w:lang w:val="en-GB"/>
        </w:rPr>
        <w:t>several</w:t>
      </w:r>
      <w:r w:rsidR="007B7B2E">
        <w:rPr>
          <w:lang w:val="en-GB"/>
        </w:rPr>
        <w:t xml:space="preserve"> Framework Contracts.</w:t>
      </w:r>
    </w:p>
    <w:p w14:paraId="406A003E" w14:textId="706E1CA7" w:rsidR="004336CA" w:rsidRDefault="003D3444" w:rsidP="00570C8B">
      <w:pPr>
        <w:spacing w:after="120"/>
        <w:ind w:left="720" w:hanging="720"/>
        <w:jc w:val="both"/>
        <w:rPr>
          <w:lang w:val="en-GB"/>
        </w:rPr>
      </w:pPr>
      <w:r>
        <w:rPr>
          <w:lang w:val="en-GB"/>
        </w:rPr>
        <w:lastRenderedPageBreak/>
        <w:t>4.</w:t>
      </w:r>
      <w:r w:rsidR="00E42C67">
        <w:rPr>
          <w:lang w:val="en-GB"/>
        </w:rPr>
        <w:t>8</w:t>
      </w:r>
      <w:r>
        <w:rPr>
          <w:lang w:val="en-GB"/>
        </w:rPr>
        <w:tab/>
      </w:r>
      <w:r w:rsidR="00B35E55" w:rsidRPr="00772E41">
        <w:rPr>
          <w:lang w:val="en-GB"/>
        </w:rPr>
        <w:t xml:space="preserve">Please note that </w:t>
      </w:r>
      <w:r w:rsidR="004336CA">
        <w:rPr>
          <w:lang w:val="en-GB"/>
        </w:rPr>
        <w:t xml:space="preserve">awarding </w:t>
      </w:r>
      <w:r w:rsidR="00B35E55" w:rsidRPr="00772E41">
        <w:rPr>
          <w:lang w:val="en-GB"/>
        </w:rPr>
        <w:t xml:space="preserve">a Framework </w:t>
      </w:r>
      <w:r w:rsidR="00CF31AC">
        <w:rPr>
          <w:lang w:val="en-GB"/>
        </w:rPr>
        <w:t>C</w:t>
      </w:r>
      <w:r w:rsidR="00B35E55" w:rsidRPr="00772E41">
        <w:rPr>
          <w:lang w:val="en-GB"/>
        </w:rPr>
        <w:t>ontract does not guarantee that International IDEA will give the Contractor any assignments.</w:t>
      </w:r>
      <w:r w:rsidR="00B35E55">
        <w:rPr>
          <w:lang w:val="en-GB"/>
        </w:rPr>
        <w:t xml:space="preserve"> </w:t>
      </w:r>
    </w:p>
    <w:p w14:paraId="110B31E2" w14:textId="16AA23AC" w:rsidR="00AB100A" w:rsidRPr="00733EC8" w:rsidRDefault="00AB100A" w:rsidP="00AB100A">
      <w:pPr>
        <w:spacing w:after="120"/>
        <w:ind w:left="720" w:hanging="720"/>
        <w:jc w:val="both"/>
        <w:rPr>
          <w:szCs w:val="24"/>
          <w:lang w:val="en-GB"/>
        </w:rPr>
      </w:pPr>
      <w:r>
        <w:rPr>
          <w:lang w:val="en-GB"/>
        </w:rPr>
        <w:t>4.9</w:t>
      </w:r>
      <w:r>
        <w:rPr>
          <w:lang w:val="en-GB"/>
        </w:rPr>
        <w:tab/>
      </w:r>
      <w:r w:rsidRPr="000F1618">
        <w:rPr>
          <w:szCs w:val="24"/>
          <w:lang w:val="en-GB"/>
        </w:rPr>
        <w:t>International IDEA reserves the right not to select any of the tendering companies if the proposals</w:t>
      </w:r>
      <w:r>
        <w:rPr>
          <w:szCs w:val="24"/>
          <w:lang w:val="en-GB"/>
        </w:rPr>
        <w:t xml:space="preserve"> </w:t>
      </w:r>
      <w:r w:rsidRPr="000F1618">
        <w:rPr>
          <w:szCs w:val="24"/>
          <w:lang w:val="en-GB"/>
        </w:rPr>
        <w:t>prove unsatisfactory.</w:t>
      </w:r>
      <w:r>
        <w:rPr>
          <w:szCs w:val="24"/>
          <w:lang w:val="en-GB"/>
        </w:rPr>
        <w:t xml:space="preserve"> </w:t>
      </w:r>
    </w:p>
    <w:p w14:paraId="4B4E2C6D" w14:textId="77777777" w:rsidR="00AB100A" w:rsidRPr="006D650F" w:rsidRDefault="00AB100A" w:rsidP="00570C8B">
      <w:pPr>
        <w:spacing w:after="120"/>
        <w:ind w:left="720" w:hanging="720"/>
        <w:jc w:val="both"/>
        <w:rPr>
          <w:lang w:val="en-GB"/>
        </w:rPr>
      </w:pPr>
    </w:p>
    <w:p w14:paraId="3D982065" w14:textId="77777777" w:rsidR="00157677" w:rsidRDefault="00157677" w:rsidP="00F05D3A">
      <w:pPr>
        <w:rPr>
          <w:szCs w:val="24"/>
          <w:lang w:val="en-GB"/>
        </w:rPr>
      </w:pPr>
    </w:p>
    <w:p w14:paraId="101F9351" w14:textId="77777777" w:rsidR="00BF034D" w:rsidRPr="00733EC8" w:rsidRDefault="00BF034D" w:rsidP="0070400C">
      <w:pPr>
        <w:spacing w:after="120"/>
        <w:jc w:val="both"/>
        <w:rPr>
          <w:b/>
          <w:color w:val="000000"/>
          <w:szCs w:val="24"/>
        </w:rPr>
      </w:pPr>
      <w:r w:rsidRPr="00733EC8">
        <w:rPr>
          <w:b/>
          <w:color w:val="000000"/>
          <w:szCs w:val="24"/>
        </w:rPr>
        <w:t>Section 5.</w:t>
      </w:r>
      <w:r w:rsidRPr="00733EC8">
        <w:rPr>
          <w:b/>
          <w:color w:val="000000"/>
          <w:szCs w:val="24"/>
        </w:rPr>
        <w:tab/>
        <w:t>Final Considerations</w:t>
      </w:r>
    </w:p>
    <w:p w14:paraId="26634EFD" w14:textId="25987604" w:rsidR="00544D45" w:rsidRPr="00733EC8" w:rsidRDefault="00544D45" w:rsidP="005B308B">
      <w:pPr>
        <w:spacing w:after="120"/>
        <w:ind w:left="720" w:hanging="720"/>
        <w:jc w:val="both"/>
        <w:rPr>
          <w:szCs w:val="24"/>
          <w:lang w:val="en-GB"/>
        </w:rPr>
      </w:pPr>
      <w:r w:rsidRPr="00733EC8">
        <w:rPr>
          <w:szCs w:val="24"/>
          <w:lang w:val="en-GB"/>
        </w:rPr>
        <w:t>5.1</w:t>
      </w:r>
      <w:r w:rsidRPr="00733EC8">
        <w:rPr>
          <w:szCs w:val="24"/>
          <w:lang w:val="en-GB"/>
        </w:rPr>
        <w:tab/>
      </w:r>
      <w:r w:rsidR="000F1618" w:rsidRPr="000F1618">
        <w:rPr>
          <w:szCs w:val="24"/>
          <w:lang w:val="en-GB"/>
        </w:rPr>
        <w:t xml:space="preserve">International IDEA </w:t>
      </w:r>
      <w:r w:rsidR="002F0771">
        <w:rPr>
          <w:szCs w:val="24"/>
          <w:lang w:val="en-GB"/>
        </w:rPr>
        <w:t>will not be bound to select any of the proposals</w:t>
      </w:r>
      <w:r w:rsidR="000F1618" w:rsidRPr="000F1618">
        <w:rPr>
          <w:szCs w:val="24"/>
          <w:lang w:val="en-GB"/>
        </w:rPr>
        <w:t>.</w:t>
      </w:r>
      <w:r w:rsidR="002F19C2">
        <w:rPr>
          <w:szCs w:val="24"/>
          <w:lang w:val="en-GB"/>
        </w:rPr>
        <w:t xml:space="preserve"> </w:t>
      </w:r>
    </w:p>
    <w:p w14:paraId="4AD9FB1A" w14:textId="77777777" w:rsidR="00920C26" w:rsidRDefault="00544D45" w:rsidP="00F05D3A">
      <w:pPr>
        <w:jc w:val="both"/>
        <w:rPr>
          <w:szCs w:val="24"/>
          <w:lang w:val="en-GB"/>
        </w:rPr>
      </w:pPr>
      <w:r w:rsidRPr="00733EC8">
        <w:rPr>
          <w:szCs w:val="24"/>
          <w:lang w:val="en-GB"/>
        </w:rPr>
        <w:t>5.2</w:t>
      </w:r>
      <w:r w:rsidR="00920C26" w:rsidRPr="00733EC8">
        <w:rPr>
          <w:szCs w:val="24"/>
          <w:lang w:val="en-GB"/>
        </w:rPr>
        <w:tab/>
        <w:t>The following documents are enclosed with this Request for Proposals:</w:t>
      </w:r>
    </w:p>
    <w:p w14:paraId="27830151" w14:textId="77777777" w:rsidR="000F1618" w:rsidRDefault="00521D3D" w:rsidP="00521D3D">
      <w:pPr>
        <w:tabs>
          <w:tab w:val="left" w:pos="1418"/>
        </w:tabs>
        <w:ind w:left="720"/>
        <w:rPr>
          <w:szCs w:val="24"/>
          <w:lang w:val="en-GB"/>
        </w:rPr>
      </w:pPr>
      <w:r>
        <w:rPr>
          <w:szCs w:val="24"/>
          <w:lang w:val="en-GB"/>
        </w:rPr>
        <w:t>Annex A</w:t>
      </w:r>
      <w:r w:rsidR="000F1618">
        <w:rPr>
          <w:szCs w:val="24"/>
          <w:lang w:val="en-GB"/>
        </w:rPr>
        <w:t>: Price matrix</w:t>
      </w:r>
    </w:p>
    <w:p w14:paraId="67D65757" w14:textId="77777777" w:rsidR="000F1618" w:rsidRDefault="000F1618" w:rsidP="000F1618">
      <w:pPr>
        <w:tabs>
          <w:tab w:val="left" w:pos="1418"/>
        </w:tabs>
        <w:ind w:left="720"/>
        <w:rPr>
          <w:szCs w:val="24"/>
          <w:lang w:val="en-GB"/>
        </w:rPr>
      </w:pPr>
      <w:r>
        <w:rPr>
          <w:szCs w:val="24"/>
          <w:lang w:val="en-GB"/>
        </w:rPr>
        <w:t xml:space="preserve">Annex B: </w:t>
      </w:r>
      <w:r w:rsidRPr="00733EC8">
        <w:rPr>
          <w:szCs w:val="24"/>
          <w:lang w:val="en-GB"/>
        </w:rPr>
        <w:t>Terms of Reference</w:t>
      </w:r>
    </w:p>
    <w:p w14:paraId="24E1996C" w14:textId="070B5356" w:rsidR="00D04199" w:rsidRDefault="00593C16" w:rsidP="00D04199">
      <w:pPr>
        <w:tabs>
          <w:tab w:val="left" w:pos="1418"/>
        </w:tabs>
        <w:spacing w:after="120"/>
        <w:ind w:left="720"/>
        <w:rPr>
          <w:szCs w:val="24"/>
          <w:lang w:val="en-GB"/>
        </w:rPr>
      </w:pPr>
      <w:r>
        <w:rPr>
          <w:szCs w:val="24"/>
          <w:lang w:val="en-GB"/>
        </w:rPr>
        <w:t>Annex D.</w:t>
      </w:r>
      <w:r w:rsidR="00D92C19">
        <w:rPr>
          <w:szCs w:val="24"/>
          <w:lang w:val="en-GB"/>
        </w:rPr>
        <w:t>2. 1</w:t>
      </w:r>
      <w:r w:rsidR="000058EA">
        <w:rPr>
          <w:szCs w:val="24"/>
          <w:lang w:val="en-GB"/>
        </w:rPr>
        <w:t xml:space="preserve">: </w:t>
      </w:r>
      <w:r w:rsidR="00D92C19">
        <w:rPr>
          <w:szCs w:val="24"/>
          <w:lang w:val="en-GB"/>
        </w:rPr>
        <w:t xml:space="preserve"> </w:t>
      </w:r>
      <w:r w:rsidR="00D04199">
        <w:rPr>
          <w:szCs w:val="24"/>
          <w:lang w:val="en-GB"/>
        </w:rPr>
        <w:t>Declaration of Honour Form</w:t>
      </w:r>
    </w:p>
    <w:p w14:paraId="7DC77E86" w14:textId="77777777" w:rsidR="00F65515" w:rsidRPr="00733EC8" w:rsidRDefault="00F65515" w:rsidP="000F1618">
      <w:pPr>
        <w:tabs>
          <w:tab w:val="left" w:pos="1418"/>
        </w:tabs>
        <w:ind w:left="720"/>
        <w:rPr>
          <w:szCs w:val="24"/>
          <w:lang w:val="en-GB"/>
        </w:rPr>
      </w:pPr>
    </w:p>
    <w:p w14:paraId="694DE705" w14:textId="77777777" w:rsidR="000F1618" w:rsidRDefault="009C765C" w:rsidP="009C765C">
      <w:pPr>
        <w:tabs>
          <w:tab w:val="left" w:pos="1418"/>
        </w:tabs>
        <w:ind w:left="720"/>
        <w:rPr>
          <w:szCs w:val="24"/>
          <w:lang w:val="en-GB"/>
        </w:rPr>
      </w:pPr>
      <w:r>
        <w:rPr>
          <w:szCs w:val="24"/>
          <w:lang w:val="en-GB"/>
        </w:rPr>
        <w:t>Other relevant documents:</w:t>
      </w:r>
    </w:p>
    <w:p w14:paraId="6CA48CE5" w14:textId="77777777" w:rsidR="00521D3D" w:rsidRDefault="00521D3D" w:rsidP="00521D3D">
      <w:pPr>
        <w:tabs>
          <w:tab w:val="left" w:pos="1418"/>
        </w:tabs>
        <w:ind w:left="720"/>
        <w:rPr>
          <w:szCs w:val="24"/>
          <w:lang w:val="en-GB"/>
        </w:rPr>
      </w:pPr>
      <w:r>
        <w:rPr>
          <w:szCs w:val="24"/>
          <w:lang w:val="en-GB"/>
        </w:rPr>
        <w:t xml:space="preserve">International IDEA’s General </w:t>
      </w:r>
      <w:r w:rsidR="009A691A">
        <w:rPr>
          <w:szCs w:val="24"/>
          <w:lang w:val="en-GB"/>
        </w:rPr>
        <w:t xml:space="preserve">Terms </w:t>
      </w:r>
      <w:r w:rsidR="009C765C">
        <w:rPr>
          <w:szCs w:val="24"/>
          <w:lang w:val="en-GB"/>
        </w:rPr>
        <w:t>(issued November 2020)</w:t>
      </w:r>
    </w:p>
    <w:p w14:paraId="7FBE2479" w14:textId="77777777" w:rsidR="00F467B6" w:rsidRDefault="00F467B6" w:rsidP="005F112E">
      <w:pPr>
        <w:tabs>
          <w:tab w:val="left" w:pos="1418"/>
        </w:tabs>
        <w:spacing w:after="120"/>
        <w:ind w:left="720"/>
        <w:rPr>
          <w:szCs w:val="24"/>
          <w:lang w:val="en-GB"/>
        </w:rPr>
      </w:pPr>
      <w:r w:rsidRPr="00733EC8">
        <w:rPr>
          <w:szCs w:val="24"/>
          <w:lang w:val="en-GB"/>
        </w:rPr>
        <w:t>International IDEA</w:t>
      </w:r>
      <w:r w:rsidR="00310807">
        <w:rPr>
          <w:szCs w:val="24"/>
          <w:lang w:val="en-GB"/>
        </w:rPr>
        <w:t xml:space="preserve">’s Editorial Standards </w:t>
      </w:r>
      <w:r w:rsidR="009A691A">
        <w:rPr>
          <w:szCs w:val="24"/>
          <w:lang w:val="en-GB"/>
        </w:rPr>
        <w:t>in Arabic, English, French, Myanmar language and Spanish</w:t>
      </w:r>
    </w:p>
    <w:p w14:paraId="3C8A3CC1" w14:textId="77777777" w:rsidR="008E1AA7" w:rsidRPr="00733EC8" w:rsidRDefault="004D564B" w:rsidP="00F05D3A">
      <w:pPr>
        <w:jc w:val="both"/>
        <w:rPr>
          <w:szCs w:val="24"/>
          <w:lang w:val="en-GB"/>
        </w:rPr>
      </w:pPr>
      <w:r w:rsidRPr="00733EC8">
        <w:rPr>
          <w:szCs w:val="24"/>
          <w:lang w:val="en-GB"/>
        </w:rPr>
        <w:t>5.</w:t>
      </w:r>
      <w:r w:rsidR="00544D45" w:rsidRPr="00733EC8">
        <w:rPr>
          <w:szCs w:val="24"/>
          <w:lang w:val="en-GB"/>
        </w:rPr>
        <w:t>3</w:t>
      </w:r>
      <w:r w:rsidRPr="00733EC8">
        <w:rPr>
          <w:szCs w:val="24"/>
          <w:lang w:val="en-GB"/>
        </w:rPr>
        <w:tab/>
      </w:r>
      <w:r w:rsidR="008E1AA7" w:rsidRPr="00733EC8">
        <w:rPr>
          <w:szCs w:val="24"/>
          <w:lang w:val="en-GB"/>
        </w:rPr>
        <w:t>Further information on the Institute can be found on our website</w:t>
      </w:r>
      <w:r w:rsidR="009A691A">
        <w:rPr>
          <w:szCs w:val="24"/>
          <w:lang w:val="en-GB"/>
        </w:rPr>
        <w:t>:</w:t>
      </w:r>
      <w:r w:rsidR="008E1AA7" w:rsidRPr="00733EC8">
        <w:rPr>
          <w:szCs w:val="24"/>
          <w:lang w:val="en-GB"/>
        </w:rPr>
        <w:t xml:space="preserve"> </w:t>
      </w:r>
      <w:hyperlink r:id="rId15" w:history="1">
        <w:r w:rsidR="009A691A" w:rsidRPr="009A691A">
          <w:rPr>
            <w:rStyle w:val="Hyperlink"/>
            <w:szCs w:val="24"/>
          </w:rPr>
          <w:t>http://www.idea.int/</w:t>
        </w:r>
      </w:hyperlink>
      <w:r w:rsidR="008E1AA7" w:rsidRPr="009A691A">
        <w:rPr>
          <w:rStyle w:val="Hyperlink"/>
        </w:rPr>
        <w:t>.</w:t>
      </w:r>
    </w:p>
    <w:p w14:paraId="1E498943" w14:textId="77777777" w:rsidR="009A691A" w:rsidRPr="00234F66" w:rsidRDefault="009A691A" w:rsidP="009A691A">
      <w:pPr>
        <w:spacing w:before="120"/>
        <w:jc w:val="both"/>
        <w:rPr>
          <w:szCs w:val="24"/>
          <w:lang w:val="en-GB"/>
        </w:rPr>
      </w:pPr>
      <w:r>
        <w:rPr>
          <w:szCs w:val="24"/>
          <w:lang w:val="en-GB"/>
        </w:rPr>
        <w:t>5.4</w:t>
      </w:r>
      <w:r>
        <w:rPr>
          <w:szCs w:val="24"/>
          <w:lang w:val="en-GB"/>
        </w:rPr>
        <w:tab/>
      </w:r>
      <w:r w:rsidRPr="00234F66">
        <w:rPr>
          <w:szCs w:val="24"/>
          <w:lang w:val="en-GB"/>
        </w:rPr>
        <w:t>We would appreciate your informing us by e-mail (contact details above):</w:t>
      </w:r>
    </w:p>
    <w:p w14:paraId="06239E51" w14:textId="77777777" w:rsidR="009A691A" w:rsidRDefault="009A691A" w:rsidP="0070400C">
      <w:pPr>
        <w:numPr>
          <w:ilvl w:val="0"/>
          <w:numId w:val="5"/>
        </w:numPr>
        <w:spacing w:before="120"/>
        <w:jc w:val="both"/>
        <w:rPr>
          <w:szCs w:val="24"/>
          <w:lang w:val="en-GB"/>
        </w:rPr>
      </w:pPr>
      <w:r>
        <w:rPr>
          <w:szCs w:val="24"/>
          <w:lang w:val="en-GB"/>
        </w:rPr>
        <w:t>U</w:t>
      </w:r>
      <w:r w:rsidRPr="00234F66">
        <w:rPr>
          <w:szCs w:val="24"/>
          <w:lang w:val="en-GB"/>
        </w:rPr>
        <w:t xml:space="preserve">pon your receipt of this </w:t>
      </w:r>
      <w:r>
        <w:rPr>
          <w:szCs w:val="24"/>
          <w:lang w:val="en-GB"/>
        </w:rPr>
        <w:t>Request for Proposals</w:t>
      </w:r>
      <w:r w:rsidRPr="00234F66">
        <w:rPr>
          <w:szCs w:val="24"/>
          <w:lang w:val="en-GB"/>
        </w:rPr>
        <w:t xml:space="preserve">, whether or not you intend to submit </w:t>
      </w:r>
      <w:r>
        <w:rPr>
          <w:szCs w:val="24"/>
          <w:lang w:val="en-GB"/>
        </w:rPr>
        <w:t xml:space="preserve">a </w:t>
      </w:r>
      <w:r w:rsidRPr="00234F66">
        <w:rPr>
          <w:szCs w:val="24"/>
          <w:lang w:val="en-GB"/>
        </w:rPr>
        <w:t>proposal</w:t>
      </w:r>
      <w:r w:rsidR="0070400C">
        <w:rPr>
          <w:szCs w:val="24"/>
          <w:lang w:val="en-GB"/>
        </w:rPr>
        <w:t>.</w:t>
      </w:r>
    </w:p>
    <w:p w14:paraId="1F7D4E23" w14:textId="77777777" w:rsidR="009A691A" w:rsidRPr="00E46ADC" w:rsidRDefault="009A691A" w:rsidP="009A691A">
      <w:pPr>
        <w:spacing w:before="120"/>
        <w:ind w:left="720" w:hanging="720"/>
        <w:jc w:val="both"/>
        <w:rPr>
          <w:szCs w:val="24"/>
        </w:rPr>
      </w:pPr>
      <w:r>
        <w:rPr>
          <w:szCs w:val="24"/>
        </w:rPr>
        <w:t>5.5.</w:t>
      </w:r>
      <w:r>
        <w:rPr>
          <w:szCs w:val="24"/>
        </w:rPr>
        <w:tab/>
      </w:r>
      <w:r w:rsidRPr="00E46ADC">
        <w:rPr>
          <w:szCs w:val="24"/>
        </w:rPr>
        <w:t xml:space="preserve">Both the successful and unsuccessful bidders will be notified in writing following the completion of the evaluation and contract award process. </w:t>
      </w:r>
    </w:p>
    <w:p w14:paraId="252B5DD9" w14:textId="25B2A2A2" w:rsidR="009A691A" w:rsidRPr="00C5302C" w:rsidRDefault="009A691A" w:rsidP="009A691A">
      <w:pPr>
        <w:spacing w:before="120"/>
        <w:ind w:left="709"/>
        <w:jc w:val="both"/>
        <w:rPr>
          <w:szCs w:val="24"/>
        </w:rPr>
      </w:pPr>
      <w:r w:rsidRPr="00E46ADC">
        <w:rPr>
          <w:szCs w:val="24"/>
        </w:rPr>
        <w:t xml:space="preserve">Complaints regarding any aspect of the tender process should be addressed in writing to both the Internal Auditor and </w:t>
      </w:r>
      <w:r>
        <w:rPr>
          <w:szCs w:val="24"/>
        </w:rPr>
        <w:t xml:space="preserve">the </w:t>
      </w:r>
      <w:r w:rsidRPr="00E46ADC">
        <w:rPr>
          <w:szCs w:val="24"/>
        </w:rPr>
        <w:t xml:space="preserve">Director </w:t>
      </w:r>
      <w:r>
        <w:rPr>
          <w:szCs w:val="24"/>
        </w:rPr>
        <w:t xml:space="preserve">Executive Division </w:t>
      </w:r>
      <w:r w:rsidRPr="00234F66">
        <w:rPr>
          <w:szCs w:val="24"/>
          <w:lang w:val="en-GB"/>
        </w:rPr>
        <w:t>(</w:t>
      </w:r>
      <w:r>
        <w:rPr>
          <w:szCs w:val="24"/>
          <w:lang w:val="en-GB"/>
        </w:rPr>
        <w:t>ED</w:t>
      </w:r>
      <w:r w:rsidRPr="00234F66">
        <w:rPr>
          <w:szCs w:val="24"/>
          <w:lang w:val="en-GB"/>
        </w:rPr>
        <w:t>)</w:t>
      </w:r>
      <w:r>
        <w:rPr>
          <w:szCs w:val="24"/>
        </w:rPr>
        <w:t xml:space="preserve"> at</w:t>
      </w:r>
      <w:r w:rsidRPr="00E46ADC">
        <w:rPr>
          <w:szCs w:val="24"/>
        </w:rPr>
        <w:t xml:space="preserve"> the Institute. The address is </w:t>
      </w:r>
      <w:hyperlink r:id="rId16" w:history="1">
        <w:r w:rsidRPr="00DE545B">
          <w:rPr>
            <w:rStyle w:val="Hyperlink"/>
            <w:szCs w:val="24"/>
          </w:rPr>
          <w:t>tender.complaints@idea.int</w:t>
        </w:r>
      </w:hyperlink>
    </w:p>
    <w:sectPr w:rsidR="009A691A" w:rsidRPr="00C5302C" w:rsidSect="00B45A6D">
      <w:headerReference w:type="default" r:id="rId17"/>
      <w:footerReference w:type="default" r:id="rId18"/>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D857" w14:textId="77777777" w:rsidR="0068258B" w:rsidRDefault="0068258B">
      <w:r>
        <w:separator/>
      </w:r>
    </w:p>
  </w:endnote>
  <w:endnote w:type="continuationSeparator" w:id="0">
    <w:p w14:paraId="4CB7F616" w14:textId="77777777" w:rsidR="0068258B" w:rsidRDefault="0068258B">
      <w:r>
        <w:continuationSeparator/>
      </w:r>
    </w:p>
  </w:endnote>
  <w:endnote w:type="continuationNotice" w:id="1">
    <w:p w14:paraId="6C8514D3" w14:textId="77777777" w:rsidR="0068258B" w:rsidRDefault="00682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FCA6" w14:textId="77777777" w:rsidR="006E39BF" w:rsidRPr="00490B5B" w:rsidRDefault="006E39BF"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730567">
      <w:rPr>
        <w:rStyle w:val="PageNumber"/>
        <w:rFonts w:ascii="Arial" w:hAnsi="Arial" w:cs="Arial"/>
        <w:i/>
        <w:noProof/>
        <w:sz w:val="20"/>
      </w:rPr>
      <w:t>4</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CE548" w14:textId="77777777" w:rsidR="0068258B" w:rsidRDefault="0068258B">
      <w:r>
        <w:separator/>
      </w:r>
    </w:p>
  </w:footnote>
  <w:footnote w:type="continuationSeparator" w:id="0">
    <w:p w14:paraId="3593EF3A" w14:textId="77777777" w:rsidR="0068258B" w:rsidRDefault="0068258B">
      <w:r>
        <w:continuationSeparator/>
      </w:r>
    </w:p>
  </w:footnote>
  <w:footnote w:type="continuationNotice" w:id="1">
    <w:p w14:paraId="3E0D05D6" w14:textId="77777777" w:rsidR="0068258B" w:rsidRDefault="00682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972D" w14:textId="77777777" w:rsidR="006E39BF" w:rsidRPr="00976960" w:rsidRDefault="006E39BF" w:rsidP="00D951EF">
    <w:pPr>
      <w:pStyle w:val="Header"/>
    </w:pPr>
  </w:p>
  <w:p w14:paraId="2BCE8027" w14:textId="77777777" w:rsidR="006E39BF" w:rsidRDefault="006E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12DB37"/>
    <w:multiLevelType w:val="hybridMultilevel"/>
    <w:tmpl w:val="BD72E75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135C1"/>
    <w:multiLevelType w:val="hybridMultilevel"/>
    <w:tmpl w:val="BE8C9534"/>
    <w:lvl w:ilvl="0" w:tplc="F7984C20">
      <w:start w:val="1"/>
      <w:numFmt w:val="lowerRoman"/>
      <w:lvlText w:val="(%1)"/>
      <w:lvlJc w:val="left"/>
      <w:pPr>
        <w:tabs>
          <w:tab w:val="num" w:pos="1440"/>
        </w:tabs>
        <w:ind w:left="144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946A16"/>
    <w:multiLevelType w:val="multilevel"/>
    <w:tmpl w:val="53A2E4F2"/>
    <w:lvl w:ilvl="0">
      <w:start w:val="1"/>
      <w:numFmt w:val="lowerRoman"/>
      <w:lvlText w:val="%1."/>
      <w:lvlJc w:val="right"/>
      <w:pPr>
        <w:ind w:left="3583" w:hanging="360"/>
      </w:pPr>
      <w:rPr>
        <w:rFonts w:hint="default"/>
      </w:rPr>
    </w:lvl>
    <w:lvl w:ilvl="1">
      <w:start w:val="1"/>
      <w:numFmt w:val="lowerLetter"/>
      <w:lvlText w:val="%2)"/>
      <w:lvlJc w:val="left"/>
      <w:pPr>
        <w:ind w:left="3943" w:hanging="360"/>
      </w:pPr>
    </w:lvl>
    <w:lvl w:ilvl="2">
      <w:start w:val="1"/>
      <w:numFmt w:val="lowerRoman"/>
      <w:lvlText w:val="%3)"/>
      <w:lvlJc w:val="left"/>
      <w:pPr>
        <w:ind w:left="4303" w:hanging="360"/>
      </w:pPr>
    </w:lvl>
    <w:lvl w:ilvl="3">
      <w:start w:val="1"/>
      <w:numFmt w:val="decimal"/>
      <w:lvlText w:val="(%4)"/>
      <w:lvlJc w:val="left"/>
      <w:pPr>
        <w:ind w:left="4663" w:hanging="360"/>
      </w:pPr>
    </w:lvl>
    <w:lvl w:ilvl="4">
      <w:start w:val="1"/>
      <w:numFmt w:val="lowerLetter"/>
      <w:lvlText w:val="(%5)"/>
      <w:lvlJc w:val="left"/>
      <w:pPr>
        <w:ind w:left="5023" w:hanging="360"/>
      </w:pPr>
    </w:lvl>
    <w:lvl w:ilvl="5">
      <w:start w:val="1"/>
      <w:numFmt w:val="lowerRoman"/>
      <w:lvlText w:val="(%6)"/>
      <w:lvlJc w:val="left"/>
      <w:pPr>
        <w:ind w:left="5383" w:hanging="360"/>
      </w:pPr>
    </w:lvl>
    <w:lvl w:ilvl="6">
      <w:start w:val="1"/>
      <w:numFmt w:val="decimal"/>
      <w:lvlText w:val="%7."/>
      <w:lvlJc w:val="left"/>
      <w:pPr>
        <w:ind w:left="5743" w:hanging="360"/>
      </w:pPr>
    </w:lvl>
    <w:lvl w:ilvl="7">
      <w:start w:val="1"/>
      <w:numFmt w:val="lowerLetter"/>
      <w:lvlText w:val="%8."/>
      <w:lvlJc w:val="left"/>
      <w:pPr>
        <w:ind w:left="6103" w:hanging="360"/>
      </w:pPr>
    </w:lvl>
    <w:lvl w:ilvl="8">
      <w:start w:val="1"/>
      <w:numFmt w:val="lowerRoman"/>
      <w:lvlText w:val="%9."/>
      <w:lvlJc w:val="left"/>
      <w:pPr>
        <w:ind w:left="6463" w:hanging="360"/>
      </w:pPr>
    </w:lvl>
  </w:abstractNum>
  <w:abstractNum w:abstractNumId="3" w15:restartNumberingAfterBreak="0">
    <w:nsid w:val="19C145B2"/>
    <w:multiLevelType w:val="singleLevel"/>
    <w:tmpl w:val="02F6FD24"/>
    <w:lvl w:ilvl="0">
      <w:start w:val="1"/>
      <w:numFmt w:val="lowerLetter"/>
      <w:lvlText w:val="(%1)"/>
      <w:lvlJc w:val="left"/>
      <w:pPr>
        <w:tabs>
          <w:tab w:val="num" w:pos="990"/>
        </w:tabs>
        <w:ind w:left="990" w:hanging="510"/>
      </w:pPr>
      <w:rPr>
        <w:rFonts w:hint="default"/>
      </w:rPr>
    </w:lvl>
  </w:abstractNum>
  <w:abstractNum w:abstractNumId="4"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5114F33"/>
    <w:multiLevelType w:val="hybridMultilevel"/>
    <w:tmpl w:val="6372A1EC"/>
    <w:lvl w:ilvl="0" w:tplc="4686EA5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BC01F72"/>
    <w:multiLevelType w:val="hybridMultilevel"/>
    <w:tmpl w:val="9044EA0E"/>
    <w:lvl w:ilvl="0" w:tplc="CEC60E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5F0805C4"/>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00710A"/>
    <w:multiLevelType w:val="hybridMultilevel"/>
    <w:tmpl w:val="C3E80D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12621DF"/>
    <w:multiLevelType w:val="hybridMultilevel"/>
    <w:tmpl w:val="536266E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74121B91"/>
    <w:multiLevelType w:val="multilevel"/>
    <w:tmpl w:val="6B1ED0E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DBC68C6"/>
    <w:multiLevelType w:val="singleLevel"/>
    <w:tmpl w:val="7B9EB928"/>
    <w:lvl w:ilvl="0">
      <w:start w:val="1"/>
      <w:numFmt w:val="lowerRoman"/>
      <w:lvlText w:val="(%1)"/>
      <w:lvlJc w:val="left"/>
      <w:pPr>
        <w:tabs>
          <w:tab w:val="num" w:pos="1146"/>
        </w:tabs>
        <w:ind w:left="1146" w:hanging="720"/>
      </w:pPr>
      <w:rPr>
        <w:rFonts w:hint="default"/>
      </w:rPr>
    </w:lvl>
  </w:abstractNum>
  <w:num w:numId="1">
    <w:abstractNumId w:val="11"/>
  </w:num>
  <w:num w:numId="2">
    <w:abstractNumId w:val="3"/>
  </w:num>
  <w:num w:numId="3">
    <w:abstractNumId w:val="2"/>
  </w:num>
  <w:num w:numId="4">
    <w:abstractNumId w:val="10"/>
  </w:num>
  <w:num w:numId="5">
    <w:abstractNumId w:val="8"/>
  </w:num>
  <w:num w:numId="6">
    <w:abstractNumId w:val="1"/>
  </w:num>
  <w:num w:numId="7">
    <w:abstractNumId w:val="9"/>
  </w:num>
  <w:num w:numId="8">
    <w:abstractNumId w:val="0"/>
  </w:num>
  <w:num w:numId="9">
    <w:abstractNumId w:val="5"/>
  </w:num>
  <w:num w:numId="10">
    <w:abstractNumId w:val="6"/>
  </w:num>
  <w:num w:numId="11">
    <w:abstractNumId w:val="4"/>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F3"/>
    <w:rsid w:val="0000049E"/>
    <w:rsid w:val="000011A1"/>
    <w:rsid w:val="000058EA"/>
    <w:rsid w:val="0000631F"/>
    <w:rsid w:val="00013491"/>
    <w:rsid w:val="0001419E"/>
    <w:rsid w:val="00014A7D"/>
    <w:rsid w:val="00024A59"/>
    <w:rsid w:val="00024B61"/>
    <w:rsid w:val="0002567E"/>
    <w:rsid w:val="00030C12"/>
    <w:rsid w:val="00033914"/>
    <w:rsid w:val="00044F7F"/>
    <w:rsid w:val="00055C21"/>
    <w:rsid w:val="00056CD1"/>
    <w:rsid w:val="0005720C"/>
    <w:rsid w:val="000622C4"/>
    <w:rsid w:val="00063656"/>
    <w:rsid w:val="00065ED1"/>
    <w:rsid w:val="00067B49"/>
    <w:rsid w:val="00070202"/>
    <w:rsid w:val="000750D2"/>
    <w:rsid w:val="000813A7"/>
    <w:rsid w:val="000946E7"/>
    <w:rsid w:val="00094C9B"/>
    <w:rsid w:val="00095AD8"/>
    <w:rsid w:val="000A0CCE"/>
    <w:rsid w:val="000A3149"/>
    <w:rsid w:val="000A4BB6"/>
    <w:rsid w:val="000B1020"/>
    <w:rsid w:val="000B2EC3"/>
    <w:rsid w:val="000B305E"/>
    <w:rsid w:val="000C261C"/>
    <w:rsid w:val="000D546C"/>
    <w:rsid w:val="000E3AA7"/>
    <w:rsid w:val="000E66B0"/>
    <w:rsid w:val="000E75D8"/>
    <w:rsid w:val="000F1618"/>
    <w:rsid w:val="00101C75"/>
    <w:rsid w:val="001052C5"/>
    <w:rsid w:val="0011179A"/>
    <w:rsid w:val="00121A5B"/>
    <w:rsid w:val="0012592B"/>
    <w:rsid w:val="001375B7"/>
    <w:rsid w:val="001458BA"/>
    <w:rsid w:val="00146204"/>
    <w:rsid w:val="001525EC"/>
    <w:rsid w:val="00153856"/>
    <w:rsid w:val="00153C7D"/>
    <w:rsid w:val="00154D3A"/>
    <w:rsid w:val="00157363"/>
    <w:rsid w:val="00157677"/>
    <w:rsid w:val="00160C99"/>
    <w:rsid w:val="001870F4"/>
    <w:rsid w:val="00193C8A"/>
    <w:rsid w:val="00197849"/>
    <w:rsid w:val="001A509F"/>
    <w:rsid w:val="001A6C3E"/>
    <w:rsid w:val="001B1A61"/>
    <w:rsid w:val="001B43A3"/>
    <w:rsid w:val="001B48DF"/>
    <w:rsid w:val="001B5ED9"/>
    <w:rsid w:val="001C032A"/>
    <w:rsid w:val="001C4412"/>
    <w:rsid w:val="001C7C7F"/>
    <w:rsid w:val="001D00C4"/>
    <w:rsid w:val="001D6B33"/>
    <w:rsid w:val="001E1E17"/>
    <w:rsid w:val="001E49BD"/>
    <w:rsid w:val="001E6C58"/>
    <w:rsid w:val="001F142D"/>
    <w:rsid w:val="001F1F86"/>
    <w:rsid w:val="0020437F"/>
    <w:rsid w:val="0020718E"/>
    <w:rsid w:val="00211653"/>
    <w:rsid w:val="002145FB"/>
    <w:rsid w:val="00214ECF"/>
    <w:rsid w:val="00215D82"/>
    <w:rsid w:val="00216DB0"/>
    <w:rsid w:val="002179C7"/>
    <w:rsid w:val="00225098"/>
    <w:rsid w:val="00231699"/>
    <w:rsid w:val="0023258E"/>
    <w:rsid w:val="00232883"/>
    <w:rsid w:val="00234F66"/>
    <w:rsid w:val="0024268D"/>
    <w:rsid w:val="00245C83"/>
    <w:rsid w:val="00247B08"/>
    <w:rsid w:val="002502CE"/>
    <w:rsid w:val="00261013"/>
    <w:rsid w:val="00263B3B"/>
    <w:rsid w:val="00263E7C"/>
    <w:rsid w:val="00273301"/>
    <w:rsid w:val="002826C3"/>
    <w:rsid w:val="0028363F"/>
    <w:rsid w:val="002902AE"/>
    <w:rsid w:val="0029290C"/>
    <w:rsid w:val="00293354"/>
    <w:rsid w:val="00297B58"/>
    <w:rsid w:val="002A3DC8"/>
    <w:rsid w:val="002B618D"/>
    <w:rsid w:val="002C006A"/>
    <w:rsid w:val="002D27FB"/>
    <w:rsid w:val="002D4FC5"/>
    <w:rsid w:val="002D7E13"/>
    <w:rsid w:val="002E4C71"/>
    <w:rsid w:val="002F0771"/>
    <w:rsid w:val="002F19C2"/>
    <w:rsid w:val="002F7FD9"/>
    <w:rsid w:val="00304478"/>
    <w:rsid w:val="003049D0"/>
    <w:rsid w:val="0030753C"/>
    <w:rsid w:val="00310807"/>
    <w:rsid w:val="003142E6"/>
    <w:rsid w:val="003246AD"/>
    <w:rsid w:val="00331956"/>
    <w:rsid w:val="00333354"/>
    <w:rsid w:val="00333A7E"/>
    <w:rsid w:val="003342EF"/>
    <w:rsid w:val="00334E57"/>
    <w:rsid w:val="003359B6"/>
    <w:rsid w:val="00335DB9"/>
    <w:rsid w:val="003404E6"/>
    <w:rsid w:val="00340B2D"/>
    <w:rsid w:val="00342173"/>
    <w:rsid w:val="003429DD"/>
    <w:rsid w:val="00343317"/>
    <w:rsid w:val="0035100B"/>
    <w:rsid w:val="00362FA1"/>
    <w:rsid w:val="00363C13"/>
    <w:rsid w:val="003728F2"/>
    <w:rsid w:val="00373990"/>
    <w:rsid w:val="003760F6"/>
    <w:rsid w:val="00380C8E"/>
    <w:rsid w:val="0039279B"/>
    <w:rsid w:val="00397D79"/>
    <w:rsid w:val="003A1D4F"/>
    <w:rsid w:val="003B1735"/>
    <w:rsid w:val="003B1FF2"/>
    <w:rsid w:val="003B2A78"/>
    <w:rsid w:val="003B2DF8"/>
    <w:rsid w:val="003B722C"/>
    <w:rsid w:val="003C4AB9"/>
    <w:rsid w:val="003D3444"/>
    <w:rsid w:val="00406D92"/>
    <w:rsid w:val="004176BC"/>
    <w:rsid w:val="00421BB2"/>
    <w:rsid w:val="00422252"/>
    <w:rsid w:val="00431B32"/>
    <w:rsid w:val="004336CA"/>
    <w:rsid w:val="00434BE7"/>
    <w:rsid w:val="00440E57"/>
    <w:rsid w:val="00446CFF"/>
    <w:rsid w:val="00452A44"/>
    <w:rsid w:val="00453B84"/>
    <w:rsid w:val="00462F06"/>
    <w:rsid w:val="00463A95"/>
    <w:rsid w:val="00465594"/>
    <w:rsid w:val="0046587F"/>
    <w:rsid w:val="00470818"/>
    <w:rsid w:val="00470C8A"/>
    <w:rsid w:val="00476B08"/>
    <w:rsid w:val="00484DD9"/>
    <w:rsid w:val="004901FE"/>
    <w:rsid w:val="00490B5B"/>
    <w:rsid w:val="004938BC"/>
    <w:rsid w:val="004A1B3E"/>
    <w:rsid w:val="004A5372"/>
    <w:rsid w:val="004A6EB0"/>
    <w:rsid w:val="004B3C97"/>
    <w:rsid w:val="004B5132"/>
    <w:rsid w:val="004B5987"/>
    <w:rsid w:val="004C2B10"/>
    <w:rsid w:val="004C4878"/>
    <w:rsid w:val="004D01DB"/>
    <w:rsid w:val="004D17C5"/>
    <w:rsid w:val="004D1C1C"/>
    <w:rsid w:val="004D408B"/>
    <w:rsid w:val="004D564B"/>
    <w:rsid w:val="004E3F0C"/>
    <w:rsid w:val="004E57BF"/>
    <w:rsid w:val="004F6F9F"/>
    <w:rsid w:val="00501642"/>
    <w:rsid w:val="0051375E"/>
    <w:rsid w:val="00513BC8"/>
    <w:rsid w:val="00515CD1"/>
    <w:rsid w:val="00521D3D"/>
    <w:rsid w:val="00522DB9"/>
    <w:rsid w:val="0052317F"/>
    <w:rsid w:val="00527121"/>
    <w:rsid w:val="00541692"/>
    <w:rsid w:val="00544D45"/>
    <w:rsid w:val="00545900"/>
    <w:rsid w:val="00546839"/>
    <w:rsid w:val="005474C1"/>
    <w:rsid w:val="00550C96"/>
    <w:rsid w:val="00552100"/>
    <w:rsid w:val="005559C4"/>
    <w:rsid w:val="00562FB0"/>
    <w:rsid w:val="00570C8B"/>
    <w:rsid w:val="00586ED8"/>
    <w:rsid w:val="00593C16"/>
    <w:rsid w:val="005A1439"/>
    <w:rsid w:val="005A2E8F"/>
    <w:rsid w:val="005A57F1"/>
    <w:rsid w:val="005B308B"/>
    <w:rsid w:val="005B35E0"/>
    <w:rsid w:val="005B6E5C"/>
    <w:rsid w:val="005C26EE"/>
    <w:rsid w:val="005C5504"/>
    <w:rsid w:val="005C5F1D"/>
    <w:rsid w:val="005C63FB"/>
    <w:rsid w:val="005C6956"/>
    <w:rsid w:val="005D1803"/>
    <w:rsid w:val="005D3FBA"/>
    <w:rsid w:val="005D7343"/>
    <w:rsid w:val="005E5960"/>
    <w:rsid w:val="005E5DF0"/>
    <w:rsid w:val="005E7454"/>
    <w:rsid w:val="005F112E"/>
    <w:rsid w:val="005F573D"/>
    <w:rsid w:val="005F5D5D"/>
    <w:rsid w:val="00605C4D"/>
    <w:rsid w:val="00615CA7"/>
    <w:rsid w:val="00622991"/>
    <w:rsid w:val="006231BB"/>
    <w:rsid w:val="0062404E"/>
    <w:rsid w:val="00624D72"/>
    <w:rsid w:val="00654D99"/>
    <w:rsid w:val="00661A9C"/>
    <w:rsid w:val="006816EC"/>
    <w:rsid w:val="0068258B"/>
    <w:rsid w:val="00694BCE"/>
    <w:rsid w:val="00696916"/>
    <w:rsid w:val="006978C0"/>
    <w:rsid w:val="006A27B2"/>
    <w:rsid w:val="006B1C51"/>
    <w:rsid w:val="006B5937"/>
    <w:rsid w:val="006D1D8F"/>
    <w:rsid w:val="006D650F"/>
    <w:rsid w:val="006E39BF"/>
    <w:rsid w:val="00700808"/>
    <w:rsid w:val="00703830"/>
    <w:rsid w:val="0070400C"/>
    <w:rsid w:val="007100AB"/>
    <w:rsid w:val="00722021"/>
    <w:rsid w:val="007222B5"/>
    <w:rsid w:val="00724892"/>
    <w:rsid w:val="00730567"/>
    <w:rsid w:val="00733369"/>
    <w:rsid w:val="00733EC8"/>
    <w:rsid w:val="007343A1"/>
    <w:rsid w:val="00741164"/>
    <w:rsid w:val="0076179D"/>
    <w:rsid w:val="00763523"/>
    <w:rsid w:val="00766146"/>
    <w:rsid w:val="00770773"/>
    <w:rsid w:val="007714D8"/>
    <w:rsid w:val="00772E41"/>
    <w:rsid w:val="00773B25"/>
    <w:rsid w:val="00782038"/>
    <w:rsid w:val="00784244"/>
    <w:rsid w:val="00790ABB"/>
    <w:rsid w:val="007A1E90"/>
    <w:rsid w:val="007B0BAA"/>
    <w:rsid w:val="007B3BB9"/>
    <w:rsid w:val="007B4ED1"/>
    <w:rsid w:val="007B4F4A"/>
    <w:rsid w:val="007B7B2E"/>
    <w:rsid w:val="007C62ED"/>
    <w:rsid w:val="007D2E8A"/>
    <w:rsid w:val="007D3582"/>
    <w:rsid w:val="007D42DE"/>
    <w:rsid w:val="007D5A8F"/>
    <w:rsid w:val="007D5CFD"/>
    <w:rsid w:val="007E0F53"/>
    <w:rsid w:val="007F229E"/>
    <w:rsid w:val="007F5646"/>
    <w:rsid w:val="007F58D0"/>
    <w:rsid w:val="00812634"/>
    <w:rsid w:val="00814E2C"/>
    <w:rsid w:val="00833084"/>
    <w:rsid w:val="00833A03"/>
    <w:rsid w:val="00837BE9"/>
    <w:rsid w:val="00843E0D"/>
    <w:rsid w:val="008458B4"/>
    <w:rsid w:val="00852A3B"/>
    <w:rsid w:val="00857685"/>
    <w:rsid w:val="00860F25"/>
    <w:rsid w:val="00865DFE"/>
    <w:rsid w:val="00877761"/>
    <w:rsid w:val="00884C01"/>
    <w:rsid w:val="008A16B2"/>
    <w:rsid w:val="008A4C36"/>
    <w:rsid w:val="008B06FF"/>
    <w:rsid w:val="008C0057"/>
    <w:rsid w:val="008C07D1"/>
    <w:rsid w:val="008E0A4B"/>
    <w:rsid w:val="008E162C"/>
    <w:rsid w:val="008E1AA7"/>
    <w:rsid w:val="008E2777"/>
    <w:rsid w:val="008E2E2F"/>
    <w:rsid w:val="008E6EE6"/>
    <w:rsid w:val="0090181C"/>
    <w:rsid w:val="00902F36"/>
    <w:rsid w:val="009031BD"/>
    <w:rsid w:val="0090402B"/>
    <w:rsid w:val="00905445"/>
    <w:rsid w:val="00906FB4"/>
    <w:rsid w:val="00914D11"/>
    <w:rsid w:val="00915F0E"/>
    <w:rsid w:val="009165EC"/>
    <w:rsid w:val="00920C26"/>
    <w:rsid w:val="009258E1"/>
    <w:rsid w:val="00934C23"/>
    <w:rsid w:val="00937DD4"/>
    <w:rsid w:val="00941F11"/>
    <w:rsid w:val="00947593"/>
    <w:rsid w:val="00981C5A"/>
    <w:rsid w:val="0099041B"/>
    <w:rsid w:val="00993EB1"/>
    <w:rsid w:val="009A691A"/>
    <w:rsid w:val="009B08AC"/>
    <w:rsid w:val="009B4AE2"/>
    <w:rsid w:val="009C3031"/>
    <w:rsid w:val="009C765C"/>
    <w:rsid w:val="009D02B8"/>
    <w:rsid w:val="009D3A05"/>
    <w:rsid w:val="009D5BFF"/>
    <w:rsid w:val="009E1344"/>
    <w:rsid w:val="009E33C0"/>
    <w:rsid w:val="009E34B9"/>
    <w:rsid w:val="009E5E9C"/>
    <w:rsid w:val="009E6999"/>
    <w:rsid w:val="009F0E55"/>
    <w:rsid w:val="009F7FDB"/>
    <w:rsid w:val="00A055F3"/>
    <w:rsid w:val="00A11B99"/>
    <w:rsid w:val="00A14855"/>
    <w:rsid w:val="00A15355"/>
    <w:rsid w:val="00A20386"/>
    <w:rsid w:val="00A3110A"/>
    <w:rsid w:val="00A31E2B"/>
    <w:rsid w:val="00A33814"/>
    <w:rsid w:val="00A377BE"/>
    <w:rsid w:val="00A416D5"/>
    <w:rsid w:val="00A41C91"/>
    <w:rsid w:val="00A44E6E"/>
    <w:rsid w:val="00A51110"/>
    <w:rsid w:val="00A53709"/>
    <w:rsid w:val="00A65F3C"/>
    <w:rsid w:val="00A71CF5"/>
    <w:rsid w:val="00A73870"/>
    <w:rsid w:val="00A7661F"/>
    <w:rsid w:val="00A82C47"/>
    <w:rsid w:val="00A83C07"/>
    <w:rsid w:val="00A85264"/>
    <w:rsid w:val="00A9312A"/>
    <w:rsid w:val="00A93330"/>
    <w:rsid w:val="00A93D5C"/>
    <w:rsid w:val="00A95909"/>
    <w:rsid w:val="00A979D5"/>
    <w:rsid w:val="00AB100A"/>
    <w:rsid w:val="00AB1929"/>
    <w:rsid w:val="00AC3CED"/>
    <w:rsid w:val="00AD74D4"/>
    <w:rsid w:val="00AD7824"/>
    <w:rsid w:val="00AE16BF"/>
    <w:rsid w:val="00B02D66"/>
    <w:rsid w:val="00B0465B"/>
    <w:rsid w:val="00B10057"/>
    <w:rsid w:val="00B16A91"/>
    <w:rsid w:val="00B30A15"/>
    <w:rsid w:val="00B35E55"/>
    <w:rsid w:val="00B362EB"/>
    <w:rsid w:val="00B45A6D"/>
    <w:rsid w:val="00B53E0B"/>
    <w:rsid w:val="00B614AD"/>
    <w:rsid w:val="00B64743"/>
    <w:rsid w:val="00B64E3B"/>
    <w:rsid w:val="00B66936"/>
    <w:rsid w:val="00B669B9"/>
    <w:rsid w:val="00B678A4"/>
    <w:rsid w:val="00B708D8"/>
    <w:rsid w:val="00B75B1F"/>
    <w:rsid w:val="00B80317"/>
    <w:rsid w:val="00B81205"/>
    <w:rsid w:val="00B91B21"/>
    <w:rsid w:val="00B93AFD"/>
    <w:rsid w:val="00BA5B02"/>
    <w:rsid w:val="00BC0D9F"/>
    <w:rsid w:val="00BD0007"/>
    <w:rsid w:val="00BE4B34"/>
    <w:rsid w:val="00BE6977"/>
    <w:rsid w:val="00BF034D"/>
    <w:rsid w:val="00BF18A9"/>
    <w:rsid w:val="00BF5C6F"/>
    <w:rsid w:val="00BF7CC8"/>
    <w:rsid w:val="00C03D5C"/>
    <w:rsid w:val="00C162ED"/>
    <w:rsid w:val="00C21BF1"/>
    <w:rsid w:val="00C25CB4"/>
    <w:rsid w:val="00C301A9"/>
    <w:rsid w:val="00C329D5"/>
    <w:rsid w:val="00C465CA"/>
    <w:rsid w:val="00C53200"/>
    <w:rsid w:val="00C54615"/>
    <w:rsid w:val="00C5543B"/>
    <w:rsid w:val="00C60B9B"/>
    <w:rsid w:val="00C707DF"/>
    <w:rsid w:val="00C724D8"/>
    <w:rsid w:val="00C739AC"/>
    <w:rsid w:val="00C85905"/>
    <w:rsid w:val="00C90E78"/>
    <w:rsid w:val="00C94A4E"/>
    <w:rsid w:val="00CA148B"/>
    <w:rsid w:val="00CA17C7"/>
    <w:rsid w:val="00CA1ECD"/>
    <w:rsid w:val="00CA2AF3"/>
    <w:rsid w:val="00CA41A0"/>
    <w:rsid w:val="00CA66C1"/>
    <w:rsid w:val="00CB1948"/>
    <w:rsid w:val="00CB2812"/>
    <w:rsid w:val="00CB3255"/>
    <w:rsid w:val="00CC1E8F"/>
    <w:rsid w:val="00CC2E72"/>
    <w:rsid w:val="00CC51EC"/>
    <w:rsid w:val="00CC6858"/>
    <w:rsid w:val="00CD5DCA"/>
    <w:rsid w:val="00CD6BA1"/>
    <w:rsid w:val="00CE05D2"/>
    <w:rsid w:val="00CE0AAD"/>
    <w:rsid w:val="00CE3BF0"/>
    <w:rsid w:val="00CE7E0F"/>
    <w:rsid w:val="00CF31AC"/>
    <w:rsid w:val="00D04199"/>
    <w:rsid w:val="00D054ED"/>
    <w:rsid w:val="00D05878"/>
    <w:rsid w:val="00D11E66"/>
    <w:rsid w:val="00D1221E"/>
    <w:rsid w:val="00D13432"/>
    <w:rsid w:val="00D244CA"/>
    <w:rsid w:val="00D24ECF"/>
    <w:rsid w:val="00D36DD0"/>
    <w:rsid w:val="00D4532B"/>
    <w:rsid w:val="00D4691A"/>
    <w:rsid w:val="00D52F48"/>
    <w:rsid w:val="00D6000F"/>
    <w:rsid w:val="00D62209"/>
    <w:rsid w:val="00D64D1E"/>
    <w:rsid w:val="00D70391"/>
    <w:rsid w:val="00D74D59"/>
    <w:rsid w:val="00D74D65"/>
    <w:rsid w:val="00D77A3C"/>
    <w:rsid w:val="00D82DAB"/>
    <w:rsid w:val="00D92C19"/>
    <w:rsid w:val="00D951EF"/>
    <w:rsid w:val="00DB123A"/>
    <w:rsid w:val="00DC4929"/>
    <w:rsid w:val="00DD119D"/>
    <w:rsid w:val="00DD12BD"/>
    <w:rsid w:val="00DE2BD0"/>
    <w:rsid w:val="00DE72DD"/>
    <w:rsid w:val="00DF1253"/>
    <w:rsid w:val="00DF12DC"/>
    <w:rsid w:val="00E15486"/>
    <w:rsid w:val="00E16665"/>
    <w:rsid w:val="00E20DC6"/>
    <w:rsid w:val="00E211CC"/>
    <w:rsid w:val="00E25DCF"/>
    <w:rsid w:val="00E32B73"/>
    <w:rsid w:val="00E34C9E"/>
    <w:rsid w:val="00E37776"/>
    <w:rsid w:val="00E427C0"/>
    <w:rsid w:val="00E42C67"/>
    <w:rsid w:val="00E443A0"/>
    <w:rsid w:val="00E503A3"/>
    <w:rsid w:val="00E7540B"/>
    <w:rsid w:val="00E8031A"/>
    <w:rsid w:val="00E80473"/>
    <w:rsid w:val="00E82B97"/>
    <w:rsid w:val="00E83B94"/>
    <w:rsid w:val="00E83D55"/>
    <w:rsid w:val="00E93872"/>
    <w:rsid w:val="00E939CD"/>
    <w:rsid w:val="00E9454F"/>
    <w:rsid w:val="00EA01E5"/>
    <w:rsid w:val="00EA4A2F"/>
    <w:rsid w:val="00EB3567"/>
    <w:rsid w:val="00EC5DDA"/>
    <w:rsid w:val="00ED1040"/>
    <w:rsid w:val="00ED3216"/>
    <w:rsid w:val="00EF3206"/>
    <w:rsid w:val="00EF3E79"/>
    <w:rsid w:val="00EF52EA"/>
    <w:rsid w:val="00EF7E3B"/>
    <w:rsid w:val="00F05D3A"/>
    <w:rsid w:val="00F162FA"/>
    <w:rsid w:val="00F378BE"/>
    <w:rsid w:val="00F43CCE"/>
    <w:rsid w:val="00F44D2A"/>
    <w:rsid w:val="00F45E1C"/>
    <w:rsid w:val="00F467B6"/>
    <w:rsid w:val="00F65515"/>
    <w:rsid w:val="00F66F85"/>
    <w:rsid w:val="00F81218"/>
    <w:rsid w:val="00F975DA"/>
    <w:rsid w:val="00FA4A6D"/>
    <w:rsid w:val="00FB24C0"/>
    <w:rsid w:val="00FC0CB0"/>
    <w:rsid w:val="00FD2AE7"/>
    <w:rsid w:val="00FE278F"/>
    <w:rsid w:val="00FF0232"/>
    <w:rsid w:val="00FF75D1"/>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922BA"/>
  <w15:chartTrackingRefBased/>
  <w15:docId w15:val="{C0457069-C1FE-4AFF-AFD4-610E9810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2A3DC8"/>
    <w:rPr>
      <w:sz w:val="16"/>
      <w:szCs w:val="16"/>
    </w:rPr>
  </w:style>
  <w:style w:type="paragraph" w:styleId="CommentText">
    <w:name w:val="annotation text"/>
    <w:basedOn w:val="Normal"/>
    <w:link w:val="CommentTextChar"/>
    <w:rsid w:val="002A3DC8"/>
    <w:rPr>
      <w:sz w:val="20"/>
    </w:rPr>
  </w:style>
  <w:style w:type="character" w:customStyle="1" w:styleId="CommentTextChar">
    <w:name w:val="Comment Text Char"/>
    <w:link w:val="CommentText"/>
    <w:rsid w:val="002A3DC8"/>
    <w:rPr>
      <w:lang w:val="en-US" w:eastAsia="en-US"/>
    </w:rPr>
  </w:style>
  <w:style w:type="paragraph" w:styleId="CommentSubject">
    <w:name w:val="annotation subject"/>
    <w:basedOn w:val="CommentText"/>
    <w:next w:val="CommentText"/>
    <w:link w:val="CommentSubjectChar"/>
    <w:rsid w:val="002A3DC8"/>
    <w:rPr>
      <w:b/>
      <w:bCs/>
    </w:rPr>
  </w:style>
  <w:style w:type="character" w:customStyle="1" w:styleId="CommentSubjectChar">
    <w:name w:val="Comment Subject Char"/>
    <w:link w:val="CommentSubject"/>
    <w:rsid w:val="002A3DC8"/>
    <w:rPr>
      <w:b/>
      <w:bCs/>
      <w:lang w:val="en-US" w:eastAsia="en-US"/>
    </w:rPr>
  </w:style>
  <w:style w:type="character" w:styleId="FollowedHyperlink">
    <w:name w:val="FollowedHyperlink"/>
    <w:rsid w:val="00422252"/>
    <w:rPr>
      <w:color w:val="954F72"/>
      <w:u w:val="single"/>
    </w:rPr>
  </w:style>
  <w:style w:type="paragraph" w:styleId="ListParagraph">
    <w:name w:val="List Paragraph"/>
    <w:basedOn w:val="Normal"/>
    <w:uiPriority w:val="34"/>
    <w:qFormat/>
    <w:rsid w:val="00A82C47"/>
    <w:pPr>
      <w:ind w:left="720"/>
      <w:contextualSpacing/>
    </w:pPr>
  </w:style>
  <w:style w:type="character" w:styleId="UnresolvedMention">
    <w:name w:val="Unresolved Mention"/>
    <w:uiPriority w:val="99"/>
    <w:semiHidden/>
    <w:unhideWhenUsed/>
    <w:rsid w:val="009A691A"/>
    <w:rPr>
      <w:color w:val="605E5C"/>
      <w:shd w:val="clear" w:color="auto" w:fill="E1DFDD"/>
    </w:rPr>
  </w:style>
  <w:style w:type="paragraph" w:customStyle="1" w:styleId="Default">
    <w:name w:val="Default"/>
    <w:rsid w:val="00E32B7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46299">
      <w:bodyDiv w:val="1"/>
      <w:marLeft w:val="0"/>
      <w:marRight w:val="0"/>
      <w:marTop w:val="0"/>
      <w:marBottom w:val="0"/>
      <w:divBdr>
        <w:top w:val="none" w:sz="0" w:space="0" w:color="auto"/>
        <w:left w:val="none" w:sz="0" w:space="0" w:color="auto"/>
        <w:bottom w:val="none" w:sz="0" w:space="0" w:color="auto"/>
        <w:right w:val="none" w:sz="0" w:space="0" w:color="auto"/>
      </w:divBdr>
    </w:div>
    <w:div w:id="588738697">
      <w:bodyDiv w:val="1"/>
      <w:marLeft w:val="0"/>
      <w:marRight w:val="0"/>
      <w:marTop w:val="0"/>
      <w:marBottom w:val="0"/>
      <w:divBdr>
        <w:top w:val="none" w:sz="0" w:space="0" w:color="auto"/>
        <w:left w:val="none" w:sz="0" w:space="0" w:color="auto"/>
        <w:bottom w:val="none" w:sz="0" w:space="0" w:color="auto"/>
        <w:right w:val="none" w:sz="0" w:space="0" w:color="auto"/>
      </w:divBdr>
    </w:div>
    <w:div w:id="759109241">
      <w:bodyDiv w:val="1"/>
      <w:marLeft w:val="0"/>
      <w:marRight w:val="0"/>
      <w:marTop w:val="0"/>
      <w:marBottom w:val="0"/>
      <w:divBdr>
        <w:top w:val="none" w:sz="0" w:space="0" w:color="auto"/>
        <w:left w:val="none" w:sz="0" w:space="0" w:color="auto"/>
        <w:bottom w:val="none" w:sz="0" w:space="0" w:color="auto"/>
        <w:right w:val="none" w:sz="0" w:space="0" w:color="auto"/>
      </w:divBdr>
    </w:div>
    <w:div w:id="814375878">
      <w:bodyDiv w:val="1"/>
      <w:marLeft w:val="0"/>
      <w:marRight w:val="0"/>
      <w:marTop w:val="0"/>
      <w:marBottom w:val="0"/>
      <w:divBdr>
        <w:top w:val="none" w:sz="0" w:space="0" w:color="auto"/>
        <w:left w:val="none" w:sz="0" w:space="0" w:color="auto"/>
        <w:bottom w:val="none" w:sz="0" w:space="0" w:color="auto"/>
        <w:right w:val="none" w:sz="0" w:space="0" w:color="auto"/>
      </w:divBdr>
    </w:div>
    <w:div w:id="971208239">
      <w:bodyDiv w:val="1"/>
      <w:marLeft w:val="0"/>
      <w:marRight w:val="0"/>
      <w:marTop w:val="0"/>
      <w:marBottom w:val="0"/>
      <w:divBdr>
        <w:top w:val="none" w:sz="0" w:space="0" w:color="auto"/>
        <w:left w:val="none" w:sz="0" w:space="0" w:color="auto"/>
        <w:bottom w:val="none" w:sz="0" w:space="0" w:color="auto"/>
        <w:right w:val="none" w:sz="0" w:space="0" w:color="auto"/>
      </w:divBdr>
    </w:div>
    <w:div w:id="1237713479">
      <w:bodyDiv w:val="1"/>
      <w:marLeft w:val="0"/>
      <w:marRight w:val="0"/>
      <w:marTop w:val="0"/>
      <w:marBottom w:val="0"/>
      <w:divBdr>
        <w:top w:val="none" w:sz="0" w:space="0" w:color="auto"/>
        <w:left w:val="none" w:sz="0" w:space="0" w:color="auto"/>
        <w:bottom w:val="none" w:sz="0" w:space="0" w:color="auto"/>
        <w:right w:val="none" w:sz="0" w:space="0" w:color="auto"/>
      </w:divBdr>
    </w:div>
    <w:div w:id="20524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idea.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ubmissions@idea.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complaints@ide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dea.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de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3" ma:contentTypeDescription="Create a new document." ma:contentTypeScope="" ma:versionID="d81fcb12885b0f3f208d8597e4f98c84">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4cc11b6c637020d13064f37d5b9119d5"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97BD8-A7A7-42C0-A7A1-C3A283A3B405}">
  <ds:schemaRefs>
    <ds:schemaRef ds:uri="http://schemas.microsoft.com/sharepoint/v3/contenttype/forms"/>
  </ds:schemaRefs>
</ds:datastoreItem>
</file>

<file path=customXml/itemProps2.xml><?xml version="1.0" encoding="utf-8"?>
<ds:datastoreItem xmlns:ds="http://schemas.openxmlformats.org/officeDocument/2006/customXml" ds:itemID="{14B976CF-92B3-4046-9EDF-C8A746E43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CCA72-0DC4-4866-A977-C364849F7BD9}">
  <ds:schemaRefs>
    <ds:schemaRef ds:uri="http://schemas.microsoft.com/office/2006/metadata/longProperties"/>
  </ds:schemaRefs>
</ds:datastoreItem>
</file>

<file path=customXml/itemProps4.xml><?xml version="1.0" encoding="utf-8"?>
<ds:datastoreItem xmlns:ds="http://schemas.openxmlformats.org/officeDocument/2006/customXml" ds:itemID="{3AE818D2-A3C6-4619-BD1E-D35C2B7C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2586</Words>
  <Characters>14489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17041</CharactersWithSpaces>
  <SharedDoc>false</SharedDoc>
  <HLinks>
    <vt:vector size="30" baseType="variant">
      <vt:variant>
        <vt:i4>1835114</vt:i4>
      </vt:variant>
      <vt:variant>
        <vt:i4>12</vt:i4>
      </vt:variant>
      <vt:variant>
        <vt:i4>0</vt:i4>
      </vt:variant>
      <vt:variant>
        <vt:i4>5</vt:i4>
      </vt:variant>
      <vt:variant>
        <vt:lpwstr>mailto:tender.complaints@idea.int</vt:lpwstr>
      </vt:variant>
      <vt:variant>
        <vt:lpwstr/>
      </vt:variant>
      <vt:variant>
        <vt:i4>4718664</vt:i4>
      </vt:variant>
      <vt:variant>
        <vt:i4>9</vt:i4>
      </vt:variant>
      <vt:variant>
        <vt:i4>0</vt:i4>
      </vt:variant>
      <vt:variant>
        <vt:i4>5</vt:i4>
      </vt:variant>
      <vt:variant>
        <vt:lpwstr>http://www.idea.int/</vt:lpwstr>
      </vt:variant>
      <vt:variant>
        <vt:lpwstr/>
      </vt:variant>
      <vt:variant>
        <vt:i4>4718664</vt:i4>
      </vt:variant>
      <vt:variant>
        <vt:i4>6</vt:i4>
      </vt:variant>
      <vt:variant>
        <vt:i4>0</vt:i4>
      </vt:variant>
      <vt:variant>
        <vt:i4>5</vt:i4>
      </vt:variant>
      <vt:variant>
        <vt:lpwstr>http://www.idea.int/</vt:lpwstr>
      </vt:variant>
      <vt:variant>
        <vt:lpwstr/>
      </vt:variant>
      <vt:variant>
        <vt:i4>4522101</vt:i4>
      </vt:variant>
      <vt:variant>
        <vt:i4>3</vt:i4>
      </vt:variant>
      <vt:variant>
        <vt:i4>0</vt:i4>
      </vt:variant>
      <vt:variant>
        <vt:i4>5</vt:i4>
      </vt:variant>
      <vt:variant>
        <vt:lpwstr>mailto:tender@idea.int</vt:lpwstr>
      </vt:variant>
      <vt:variant>
        <vt:lpwstr/>
      </vt:variant>
      <vt:variant>
        <vt:i4>4587641</vt:i4>
      </vt:variant>
      <vt:variant>
        <vt:i4>0</vt:i4>
      </vt:variant>
      <vt:variant>
        <vt:i4>0</vt:i4>
      </vt:variant>
      <vt:variant>
        <vt:i4>5</vt:i4>
      </vt:variant>
      <vt:variant>
        <vt:lpwstr>mailto:tendersubmissions@idea.int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Mihaela Gavrila</dc:creator>
  <cp:keywords/>
  <cp:lastModifiedBy>Aubrey Millones</cp:lastModifiedBy>
  <cp:revision>3</cp:revision>
  <cp:lastPrinted>2016-03-30T13:04:00Z</cp:lastPrinted>
  <dcterms:created xsi:type="dcterms:W3CDTF">2021-08-04T07:36:00Z</dcterms:created>
  <dcterms:modified xsi:type="dcterms:W3CDTF">2021-08-04T09:22:00Z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46720600.0000000</vt:lpwstr>
  </property>
  <property fmtid="{D5CDD505-2E9C-101B-9397-08002B2CF9AE}" pid="4" name="display_urn:schemas-microsoft-com:office:office#Author">
    <vt:lpwstr>BUILTIN\Administrators</vt:lpwstr>
  </property>
  <property fmtid="{D5CDD505-2E9C-101B-9397-08002B2CF9AE}" pid="5" name="gd0ebd9aef7f46ddb45b1c6c50a7063f">
    <vt:lpwstr>English|45798865-ca4d-4034-a541-eb08b66fd192</vt:lpwstr>
  </property>
  <property fmtid="{D5CDD505-2E9C-101B-9397-08002B2CF9AE}" pid="6" name="k4bc3ec4cde049a097a4d52293c70b8e">
    <vt:lpwstr>Internal|3c32071d-f1ec-4a8c-bf32-cb4b7d77e122</vt:lpwstr>
  </property>
  <property fmtid="{D5CDD505-2E9C-101B-9397-08002B2CF9AE}" pid="7" name="TaxCatchAll">
    <vt:lpwstr>2;#English|45798865-ca4d-4034-a541-eb08b66fd192;#1;#Internal|3c32071d-f1ec-4a8c-bf32-cb4b7d77e122</vt:lpwstr>
  </property>
  <property fmtid="{D5CDD505-2E9C-101B-9397-08002B2CF9AE}" pid="8" name="Period">
    <vt:lpwstr/>
  </property>
  <property fmtid="{D5CDD505-2E9C-101B-9397-08002B2CF9AE}" pid="9" name="Year">
    <vt:lpwstr/>
  </property>
  <property fmtid="{D5CDD505-2E9C-101B-9397-08002B2CF9AE}" pid="10" name="dc476da3a60e48988e652c6ee6570df9">
    <vt:lpwstr/>
  </property>
  <property fmtid="{D5CDD505-2E9C-101B-9397-08002B2CF9AE}" pid="11" name="OrgStructure">
    <vt:lpwstr/>
  </property>
  <property fmtid="{D5CDD505-2E9C-101B-9397-08002B2CF9AE}" pid="12" name="DocumentType">
    <vt:lpwstr/>
  </property>
  <property fmtid="{D5CDD505-2E9C-101B-9397-08002B2CF9AE}" pid="13" name="f97f4779c0cf41a4bef3f8a65965035d">
    <vt:lpwstr/>
  </property>
  <property fmtid="{D5CDD505-2E9C-101B-9397-08002B2CF9AE}" pid="14" name="ApplicableCountriesTerritories">
    <vt:lpwstr/>
  </property>
  <property fmtid="{D5CDD505-2E9C-101B-9397-08002B2CF9AE}" pid="15" name="g20b08ff303c4a489afdbe1fd5e367cc">
    <vt:lpwstr/>
  </property>
  <property fmtid="{D5CDD505-2E9C-101B-9397-08002B2CF9AE}" pid="16" name="Project_x0020_number">
    <vt:lpwstr/>
  </property>
  <property fmtid="{D5CDD505-2E9C-101B-9397-08002B2CF9AE}" pid="17" name="c8fb39ea7ae14fdcb368899b4f095616">
    <vt:lpwstr/>
  </property>
  <property fmtid="{D5CDD505-2E9C-101B-9397-08002B2CF9AE}" pid="18" name="Keywords1">
    <vt:lpwstr/>
  </property>
  <property fmtid="{D5CDD505-2E9C-101B-9397-08002B2CF9AE}" pid="19" name="l67fd41e38eb41298ff8a0bbb041bd0f">
    <vt:lpwstr/>
  </property>
  <property fmtid="{D5CDD505-2E9C-101B-9397-08002B2CF9AE}" pid="20" name="Sensitivity">
    <vt:lpwstr>1;#Internal|3c32071d-f1ec-4a8c-bf32-cb4b7d77e122</vt:lpwstr>
  </property>
  <property fmtid="{D5CDD505-2E9C-101B-9397-08002B2CF9AE}" pid="21" name="ke80c6e2daee47639d0e18f453f2ec2a">
    <vt:lpwstr/>
  </property>
  <property fmtid="{D5CDD505-2E9C-101B-9397-08002B2CF9AE}" pid="22" name="Language1">
    <vt:lpwstr>2;#English|45798865-ca4d-4034-a541-eb08b66fd192</vt:lpwstr>
  </property>
  <property fmtid="{D5CDD505-2E9C-101B-9397-08002B2CF9AE}" pid="23" name="ka0a1fbbec6e4c069968738dce4647aa">
    <vt:lpwstr/>
  </property>
  <property fmtid="{D5CDD505-2E9C-101B-9397-08002B2CF9AE}" pid="24" name="ContentTypeId">
    <vt:lpwstr>0x0101008DD9AF32C461004D94C1ABF6691AFB17</vt:lpwstr>
  </property>
</Properties>
</file>