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89CE" w14:textId="35D31805" w:rsidR="00D75078" w:rsidRDefault="00D75078" w:rsidP="00D75078">
      <w:pPr>
        <w:spacing w:before="120" w:after="120" w:line="240" w:lineRule="auto"/>
        <w:jc w:val="center"/>
        <w:rPr>
          <w:rFonts w:eastAsia="Times New Roman" w:cstheme="minorHAnsi"/>
          <w:lang w:val="en-ZA"/>
        </w:rPr>
      </w:pPr>
      <w:r w:rsidRPr="00D75078">
        <w:rPr>
          <w:rFonts w:ascii="Tms Rmn" w:eastAsia="Times New Roman" w:hAnsi="Tms Rmn" w:cs="Times New Roman"/>
          <w:noProof/>
          <w:sz w:val="20"/>
          <w:szCs w:val="20"/>
          <w:lang w:val="en-ZA"/>
        </w:rPr>
        <w:drawing>
          <wp:inline distT="0" distB="0" distL="0" distR="0" wp14:anchorId="3DEC2A16" wp14:editId="281754A7">
            <wp:extent cx="6858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E4D4FB4" w14:textId="77777777" w:rsidR="00D75078" w:rsidRPr="00D75078" w:rsidRDefault="00D75078" w:rsidP="00D75078">
      <w:pPr>
        <w:spacing w:before="120" w:after="120" w:line="240" w:lineRule="auto"/>
        <w:jc w:val="center"/>
        <w:rPr>
          <w:rFonts w:eastAsia="Times New Roman" w:cstheme="minorHAnsi"/>
          <w:lang w:val="en-ZA"/>
        </w:rPr>
      </w:pPr>
    </w:p>
    <w:p w14:paraId="602F9234" w14:textId="77777777" w:rsidR="00D75078" w:rsidRPr="00D75078" w:rsidRDefault="00D75078" w:rsidP="00D75078">
      <w:pPr>
        <w:spacing w:before="120" w:after="120" w:line="240" w:lineRule="auto"/>
        <w:jc w:val="center"/>
        <w:rPr>
          <w:rFonts w:eastAsia="Times New Roman" w:cstheme="minorHAnsi"/>
          <w:lang w:val="en-GB"/>
        </w:rPr>
      </w:pPr>
      <w:r w:rsidRPr="00D75078">
        <w:rPr>
          <w:rFonts w:eastAsia="Times New Roman" w:cstheme="minorHAnsi"/>
          <w:b/>
          <w:u w:val="single"/>
          <w:lang w:val="en-GB"/>
        </w:rPr>
        <w:t>INTERNATIONAL INSTITUTE FOR DEMOCRACY AND ELECTORAL ASSISTANCE</w:t>
      </w:r>
    </w:p>
    <w:p w14:paraId="54B99791" w14:textId="77777777" w:rsidR="00D75078" w:rsidRDefault="00D75078" w:rsidP="00D75078">
      <w:pPr>
        <w:spacing w:after="0" w:line="240" w:lineRule="auto"/>
        <w:rPr>
          <w:rFonts w:eastAsia="Times New Roman" w:cstheme="minorHAnsi"/>
          <w:color w:val="0000FF"/>
          <w:lang w:val="en-ZA"/>
        </w:rPr>
      </w:pPr>
    </w:p>
    <w:p w14:paraId="306F3CF4" w14:textId="77777777" w:rsidR="00D75078" w:rsidRPr="00D75078" w:rsidRDefault="00D75078" w:rsidP="00D75078">
      <w:pPr>
        <w:spacing w:after="0" w:line="240" w:lineRule="auto"/>
        <w:rPr>
          <w:rFonts w:eastAsia="Times New Roman" w:cstheme="minorHAnsi"/>
          <w:color w:val="0000FF"/>
          <w:lang w:val="en-ZA"/>
        </w:rPr>
      </w:pPr>
    </w:p>
    <w:p w14:paraId="175A289F" w14:textId="77777777" w:rsidR="00D75078" w:rsidRPr="00D75078" w:rsidRDefault="00D75078" w:rsidP="00D75078">
      <w:pPr>
        <w:spacing w:before="120" w:after="120" w:line="240" w:lineRule="auto"/>
        <w:ind w:left="720" w:hanging="720"/>
        <w:jc w:val="center"/>
        <w:rPr>
          <w:rFonts w:eastAsia="Times New Roman" w:cstheme="minorHAnsi"/>
          <w:b/>
          <w:lang w:val="en-GB"/>
        </w:rPr>
      </w:pPr>
      <w:r w:rsidRPr="00D75078">
        <w:rPr>
          <w:rFonts w:eastAsia="Times New Roman" w:cstheme="minorHAnsi"/>
          <w:b/>
          <w:lang w:val="en-GB"/>
        </w:rPr>
        <w:t xml:space="preserve">TENDER NOTICE </w:t>
      </w:r>
    </w:p>
    <w:p w14:paraId="78D5196D" w14:textId="0D77D645" w:rsidR="00D75078" w:rsidRPr="00D75078" w:rsidRDefault="00D75078" w:rsidP="00D75078">
      <w:pPr>
        <w:tabs>
          <w:tab w:val="left" w:pos="1985"/>
        </w:tabs>
        <w:spacing w:before="120" w:after="120" w:line="240" w:lineRule="auto"/>
        <w:jc w:val="center"/>
        <w:rPr>
          <w:rFonts w:eastAsia="Times New Roman" w:cstheme="minorHAnsi"/>
          <w:i/>
          <w:color w:val="000000"/>
          <w:lang w:val="en-ZA"/>
        </w:rPr>
      </w:pPr>
      <w:r w:rsidRPr="00D75078">
        <w:rPr>
          <w:rFonts w:eastAsia="Times New Roman" w:cstheme="minorHAnsi"/>
          <w:color w:val="000000"/>
          <w:lang w:val="en-ZA"/>
        </w:rPr>
        <w:t>Tender Reference No:</w:t>
      </w:r>
      <w:r w:rsidRPr="00D75078">
        <w:rPr>
          <w:rFonts w:eastAsia="Times New Roman" w:cstheme="minorHAnsi"/>
          <w:color w:val="000000"/>
          <w:lang w:val="en-ZA"/>
        </w:rPr>
        <w:tab/>
      </w:r>
      <w:r w:rsidR="002068E0" w:rsidRPr="00BE2E36">
        <w:rPr>
          <w:rFonts w:eastAsia="Times New Roman" w:cstheme="minorHAnsi"/>
          <w:iCs/>
          <w:color w:val="000000"/>
          <w:lang w:val="en-ZA"/>
        </w:rPr>
        <w:t>2021-06-005</w:t>
      </w:r>
    </w:p>
    <w:p w14:paraId="223D573F" w14:textId="06AE9130" w:rsidR="00D75078" w:rsidRPr="00D75078" w:rsidRDefault="00D75078" w:rsidP="00D75078">
      <w:pPr>
        <w:tabs>
          <w:tab w:val="left" w:pos="1985"/>
        </w:tabs>
        <w:spacing w:before="120" w:after="120" w:line="240" w:lineRule="auto"/>
        <w:jc w:val="center"/>
        <w:rPr>
          <w:rFonts w:eastAsia="Times New Roman" w:cstheme="minorHAnsi"/>
          <w:i/>
          <w:color w:val="000000"/>
          <w:lang w:val="en-ZA"/>
        </w:rPr>
      </w:pPr>
      <w:r w:rsidRPr="00D75078">
        <w:rPr>
          <w:rFonts w:eastAsia="Times New Roman" w:cstheme="minorHAnsi"/>
          <w:color w:val="000000"/>
          <w:lang w:val="en-ZA"/>
        </w:rPr>
        <w:t>Assignment Name:</w:t>
      </w:r>
      <w:r w:rsidRPr="00D75078">
        <w:rPr>
          <w:rFonts w:eastAsia="Times New Roman" w:cstheme="minorHAnsi"/>
          <w:color w:val="000000"/>
          <w:lang w:val="en-ZA"/>
        </w:rPr>
        <w:tab/>
      </w:r>
      <w:r w:rsidR="004A1784">
        <w:rPr>
          <w:rFonts w:cstheme="minorHAnsi"/>
          <w:i/>
          <w:color w:val="000000"/>
        </w:rPr>
        <w:t>Website Redesign Services</w:t>
      </w:r>
    </w:p>
    <w:p w14:paraId="52158B1C" w14:textId="1D459803" w:rsidR="00D75078" w:rsidRPr="00D75078" w:rsidRDefault="00D75078" w:rsidP="004A1784">
      <w:pPr>
        <w:tabs>
          <w:tab w:val="left" w:pos="1985"/>
        </w:tabs>
        <w:spacing w:before="120" w:after="120" w:line="240" w:lineRule="auto"/>
        <w:jc w:val="center"/>
        <w:rPr>
          <w:rFonts w:eastAsia="Times New Roman" w:cstheme="minorHAnsi"/>
          <w:i/>
          <w:color w:val="000000"/>
          <w:lang w:val="en-ZA"/>
        </w:rPr>
      </w:pPr>
      <w:r w:rsidRPr="00D75078">
        <w:rPr>
          <w:rFonts w:eastAsia="Times New Roman" w:cstheme="minorHAnsi"/>
          <w:color w:val="000000"/>
          <w:lang w:val="en-ZA"/>
        </w:rPr>
        <w:t>Project Name:</w:t>
      </w:r>
      <w:r w:rsidRPr="00D75078">
        <w:rPr>
          <w:rFonts w:eastAsia="Times New Roman" w:cstheme="minorHAnsi"/>
          <w:color w:val="000000"/>
          <w:lang w:val="en-ZA"/>
        </w:rPr>
        <w:tab/>
      </w:r>
      <w:r w:rsidR="004A1784">
        <w:rPr>
          <w:rFonts w:cstheme="minorHAnsi"/>
          <w:i/>
          <w:color w:val="000000"/>
        </w:rPr>
        <w:t>Communications</w:t>
      </w:r>
    </w:p>
    <w:p w14:paraId="1F868877" w14:textId="1BDA2F4A" w:rsidR="00D75078" w:rsidRPr="00D75078" w:rsidRDefault="00D75078" w:rsidP="00D75078">
      <w:pPr>
        <w:tabs>
          <w:tab w:val="left" w:pos="1985"/>
        </w:tabs>
        <w:spacing w:before="120" w:after="120" w:line="240" w:lineRule="auto"/>
        <w:ind w:left="2880" w:hanging="2880"/>
        <w:rPr>
          <w:rFonts w:eastAsia="Times New Roman" w:cstheme="minorHAnsi"/>
          <w:i/>
          <w:lang w:val="en-ZA"/>
        </w:rPr>
      </w:pPr>
      <w:r w:rsidRPr="00D75078">
        <w:rPr>
          <w:rFonts w:eastAsia="Times New Roman" w:cstheme="minorHAnsi"/>
          <w:b/>
          <w:color w:val="000000"/>
          <w:lang w:val="en-ZA"/>
        </w:rPr>
        <w:t>Deadline for Submissions:</w:t>
      </w:r>
      <w:r w:rsidRPr="00D75078">
        <w:rPr>
          <w:rFonts w:eastAsia="Times New Roman" w:cstheme="minorHAnsi"/>
          <w:i/>
          <w:color w:val="000000"/>
          <w:lang w:val="en-ZA"/>
        </w:rPr>
        <w:tab/>
      </w:r>
      <w:r w:rsidRPr="00D75078">
        <w:rPr>
          <w:rFonts w:eastAsia="Times New Roman" w:cstheme="minorHAnsi"/>
          <w:color w:val="000000"/>
          <w:lang w:val="en-ZA"/>
        </w:rPr>
        <w:t xml:space="preserve">Proposals must be submitted on or before 23:59 (CET), </w:t>
      </w:r>
      <w:r w:rsidR="00252C74">
        <w:rPr>
          <w:rFonts w:eastAsia="Times New Roman" w:cstheme="minorHAnsi"/>
          <w:color w:val="000000"/>
          <w:lang w:val="en-US"/>
        </w:rPr>
        <w:t>20</w:t>
      </w:r>
      <w:r w:rsidR="0066654C">
        <w:rPr>
          <w:rFonts w:eastAsia="Times New Roman" w:cstheme="minorHAnsi"/>
          <w:color w:val="000000"/>
          <w:lang w:val="en-US"/>
        </w:rPr>
        <w:t xml:space="preserve"> August</w:t>
      </w:r>
      <w:r w:rsidR="004A1784" w:rsidRPr="00BE2E36">
        <w:rPr>
          <w:rFonts w:eastAsia="Times New Roman" w:cstheme="minorHAnsi"/>
          <w:color w:val="000000"/>
        </w:rPr>
        <w:t xml:space="preserve"> 2021</w:t>
      </w:r>
      <w:r w:rsidRPr="00BE2E36">
        <w:rPr>
          <w:rFonts w:eastAsia="Times New Roman" w:cstheme="minorHAnsi"/>
          <w:i/>
          <w:lang w:val="en-ZA"/>
        </w:rPr>
        <w:t>.</w:t>
      </w:r>
      <w:r w:rsidRPr="00D75078">
        <w:rPr>
          <w:rFonts w:eastAsia="Times New Roman" w:cstheme="minorHAnsi"/>
          <w:i/>
          <w:lang w:val="en-ZA"/>
        </w:rPr>
        <w:t xml:space="preserve"> </w:t>
      </w:r>
      <w:r w:rsidRPr="00D75078">
        <w:rPr>
          <w:rFonts w:eastAsia="Times New Roman" w:cstheme="minorHAnsi"/>
          <w:lang w:val="en-ZA"/>
        </w:rPr>
        <w:t>Late submissions will not be considered for evaluation.</w:t>
      </w:r>
    </w:p>
    <w:p w14:paraId="072E082A" w14:textId="77777777" w:rsidR="00D75078" w:rsidRPr="00D75078" w:rsidRDefault="00D75078" w:rsidP="00D75078">
      <w:pPr>
        <w:tabs>
          <w:tab w:val="left" w:pos="1985"/>
        </w:tabs>
        <w:spacing w:before="120" w:after="120" w:line="240" w:lineRule="auto"/>
        <w:rPr>
          <w:rFonts w:eastAsia="Times New Roman" w:cstheme="minorHAnsi"/>
          <w:i/>
          <w:color w:val="000000"/>
          <w:lang w:val="en-ZA"/>
        </w:rPr>
      </w:pPr>
    </w:p>
    <w:p w14:paraId="0BFBD8F3" w14:textId="63A8FE0D" w:rsidR="00D75078" w:rsidRPr="00D75078" w:rsidRDefault="00D75078" w:rsidP="00D75078">
      <w:pPr>
        <w:tabs>
          <w:tab w:val="left" w:pos="851"/>
        </w:tabs>
        <w:suppressAutoHyphens/>
        <w:spacing w:before="120" w:after="120" w:line="240" w:lineRule="auto"/>
        <w:rPr>
          <w:rFonts w:eastAsia="Times New Roman" w:cstheme="minorHAnsi"/>
          <w:spacing w:val="-2"/>
          <w:lang w:val="en-ZA"/>
        </w:rPr>
      </w:pPr>
      <w:r w:rsidRPr="00D75078">
        <w:rPr>
          <w:rFonts w:eastAsia="Times New Roman" w:cstheme="minorHAnsi"/>
          <w:b/>
          <w:color w:val="000000"/>
          <w:lang w:val="en-ZA"/>
        </w:rPr>
        <w:t>Address for Submissions:</w:t>
      </w:r>
      <w:r w:rsidRPr="00D75078">
        <w:rPr>
          <w:rFonts w:eastAsia="Times New Roman" w:cstheme="minorHAnsi"/>
          <w:i/>
          <w:color w:val="000000"/>
          <w:lang w:val="en-ZA"/>
        </w:rPr>
        <w:tab/>
      </w:r>
      <w:r w:rsidRPr="00D75078">
        <w:rPr>
          <w:rFonts w:eastAsia="Times New Roman" w:cstheme="minorHAnsi"/>
          <w:spacing w:val="-2"/>
          <w:lang w:val="en-ZA"/>
        </w:rPr>
        <w:t>Email:</w:t>
      </w:r>
      <w:r w:rsidRPr="00D75078">
        <w:rPr>
          <w:rFonts w:eastAsia="Times New Roman" w:cstheme="minorHAnsi"/>
          <w:spacing w:val="-2"/>
          <w:lang w:val="en-ZA"/>
        </w:rPr>
        <w:tab/>
      </w:r>
      <w:hyperlink r:id="rId10" w:history="1">
        <w:r w:rsidRPr="00D75078">
          <w:rPr>
            <w:rFonts w:eastAsia="Times New Roman" w:cstheme="minorHAnsi"/>
            <w:color w:val="0563C1" w:themeColor="hyperlink"/>
            <w:spacing w:val="-2"/>
            <w:u w:val="single"/>
            <w:lang w:val="en-ZA"/>
          </w:rPr>
          <w:t>tendersubmissions@idea.int</w:t>
        </w:r>
      </w:hyperlink>
      <w:r w:rsidRPr="00D75078">
        <w:rPr>
          <w:rFonts w:eastAsia="Times New Roman" w:cstheme="minorHAnsi"/>
          <w:spacing w:val="-2"/>
          <w:lang w:val="en-ZA"/>
        </w:rPr>
        <w:t xml:space="preserve">  </w:t>
      </w:r>
    </w:p>
    <w:p w14:paraId="57BEA3C3" w14:textId="77777777" w:rsidR="00D75078" w:rsidRPr="00D75078" w:rsidRDefault="00D75078" w:rsidP="00D75078">
      <w:pPr>
        <w:tabs>
          <w:tab w:val="left" w:pos="851"/>
        </w:tabs>
        <w:suppressAutoHyphens/>
        <w:spacing w:before="120" w:after="120" w:line="240" w:lineRule="auto"/>
        <w:rPr>
          <w:rFonts w:eastAsia="Times New Roman" w:cstheme="minorHAnsi"/>
          <w:spacing w:val="-2"/>
          <w:lang w:val="en-ZA"/>
        </w:rPr>
      </w:pPr>
    </w:p>
    <w:p w14:paraId="479D669A" w14:textId="77777777" w:rsidR="00D75078" w:rsidRPr="00D75078" w:rsidRDefault="00D75078" w:rsidP="00D75078">
      <w:pPr>
        <w:spacing w:before="120" w:after="120" w:line="240" w:lineRule="auto"/>
        <w:ind w:left="2880" w:hanging="2880"/>
        <w:jc w:val="both"/>
        <w:rPr>
          <w:rFonts w:eastAsia="Times New Roman" w:cstheme="minorHAnsi"/>
          <w:b/>
          <w:lang w:val="en-ZA"/>
        </w:rPr>
      </w:pPr>
      <w:r w:rsidRPr="00D75078">
        <w:rPr>
          <w:rFonts w:eastAsia="Times New Roman" w:cstheme="minorHAnsi"/>
          <w:b/>
          <w:spacing w:val="-2"/>
          <w:lang w:val="en-ZA"/>
        </w:rPr>
        <w:t>Format for Submissions</w:t>
      </w:r>
      <w:r w:rsidRPr="00D75078">
        <w:rPr>
          <w:rFonts w:eastAsia="Times New Roman" w:cstheme="minorHAnsi"/>
          <w:spacing w:val="-2"/>
          <w:lang w:val="en-ZA"/>
        </w:rPr>
        <w:t>:</w:t>
      </w:r>
      <w:r w:rsidRPr="00D75078">
        <w:rPr>
          <w:rFonts w:eastAsia="Times New Roman" w:cstheme="minorHAnsi"/>
          <w:i/>
          <w:spacing w:val="-2"/>
          <w:lang w:val="en-ZA"/>
        </w:rPr>
        <w:tab/>
      </w:r>
      <w:r w:rsidRPr="00D75078">
        <w:rPr>
          <w:rFonts w:eastAsia="Times New Roman" w:cstheme="minorHAnsi"/>
          <w:lang w:val="en-ZA"/>
        </w:rPr>
        <w:t xml:space="preserve">Proposals must be submitted by email. Technical and Financial proposals must be submitted in separate files and marked accordingly. </w:t>
      </w:r>
      <w:r w:rsidRPr="00D75078">
        <w:rPr>
          <w:rFonts w:eastAsia="Times New Roman" w:cstheme="minorHAnsi"/>
          <w:b/>
          <w:lang w:val="en-ZA"/>
        </w:rPr>
        <w:t>Price should not be mentioned in the Technical Proposal.</w:t>
      </w:r>
    </w:p>
    <w:p w14:paraId="7C75F7F6" w14:textId="77777777" w:rsidR="00D75078" w:rsidRPr="00D75078" w:rsidRDefault="00D75078" w:rsidP="00D75078">
      <w:pPr>
        <w:spacing w:before="120" w:after="120" w:line="240" w:lineRule="auto"/>
        <w:ind w:left="2880"/>
        <w:jc w:val="both"/>
        <w:rPr>
          <w:rFonts w:eastAsia="Times New Roman" w:cstheme="minorHAnsi"/>
          <w:lang w:val="en-ZA"/>
        </w:rPr>
      </w:pPr>
      <w:r w:rsidRPr="00D75078">
        <w:rPr>
          <w:rFonts w:eastAsia="Times New Roman" w:cstheme="minorHAnsi"/>
          <w:b/>
          <w:spacing w:val="-2"/>
          <w:lang w:val="en-ZA"/>
        </w:rPr>
        <w:t>The following text should be put in the subject field of the email:</w:t>
      </w:r>
      <w:r w:rsidRPr="00D75078">
        <w:rPr>
          <w:rFonts w:eastAsia="Times New Roman" w:cstheme="minorHAnsi"/>
          <w:lang w:val="en-ZA"/>
        </w:rPr>
        <w:t xml:space="preserve"> </w:t>
      </w:r>
    </w:p>
    <w:p w14:paraId="54B68649" w14:textId="1A8CF913" w:rsidR="00D75078" w:rsidRPr="004A1784" w:rsidRDefault="00D75078" w:rsidP="00D75078">
      <w:pPr>
        <w:spacing w:before="120" w:after="120" w:line="240" w:lineRule="auto"/>
        <w:ind w:left="2880"/>
        <w:jc w:val="both"/>
        <w:rPr>
          <w:rFonts w:eastAsia="Times New Roman" w:cstheme="minorHAnsi"/>
        </w:rPr>
      </w:pPr>
      <w:r w:rsidRPr="00D75078">
        <w:rPr>
          <w:rFonts w:eastAsia="Times New Roman" w:cstheme="minorHAnsi"/>
          <w:lang w:val="en-ZA"/>
        </w:rPr>
        <w:t xml:space="preserve">Tender No. </w:t>
      </w:r>
      <w:r w:rsidR="002068E0" w:rsidRPr="00BE2E36">
        <w:rPr>
          <w:rFonts w:eastAsia="Times New Roman" w:cstheme="minorHAnsi"/>
          <w:iCs/>
          <w:lang w:val="en-ZA"/>
        </w:rPr>
        <w:t>2021-06-005</w:t>
      </w:r>
      <w:r w:rsidRPr="00D75078">
        <w:rPr>
          <w:rFonts w:eastAsia="Times New Roman" w:cstheme="minorHAnsi"/>
          <w:lang w:val="en-ZA"/>
        </w:rPr>
        <w:t xml:space="preserve"> Technical and Financial Proposals – Do not open before </w:t>
      </w:r>
      <w:r w:rsidRPr="00D75078">
        <w:rPr>
          <w:rFonts w:eastAsia="Times New Roman" w:cstheme="minorHAnsi"/>
          <w:color w:val="000000"/>
          <w:lang w:val="en-ZA"/>
        </w:rPr>
        <w:t xml:space="preserve">23:59 (CET), </w:t>
      </w:r>
      <w:r w:rsidR="00252C74">
        <w:rPr>
          <w:rFonts w:eastAsia="Times New Roman" w:cstheme="minorHAnsi"/>
          <w:color w:val="000000"/>
          <w:lang w:val="en-ZA"/>
        </w:rPr>
        <w:t>20</w:t>
      </w:r>
      <w:r w:rsidR="0066654C">
        <w:rPr>
          <w:rFonts w:eastAsia="Times New Roman" w:cstheme="minorHAnsi"/>
          <w:color w:val="000000"/>
          <w:lang w:val="en-US"/>
        </w:rPr>
        <w:t xml:space="preserve"> August</w:t>
      </w:r>
      <w:r w:rsidR="004A1784" w:rsidRPr="00BE2E36">
        <w:rPr>
          <w:rFonts w:eastAsia="Times New Roman" w:cstheme="minorHAnsi"/>
          <w:color w:val="000000"/>
        </w:rPr>
        <w:t xml:space="preserve"> 2021</w:t>
      </w:r>
      <w:r w:rsidR="00B630C9">
        <w:rPr>
          <w:rFonts w:eastAsia="Times New Roman" w:cstheme="minorHAnsi"/>
          <w:color w:val="000000"/>
          <w:lang w:val="en-US"/>
        </w:rPr>
        <w:t>.</w:t>
      </w:r>
    </w:p>
    <w:p w14:paraId="794A8A57" w14:textId="77777777" w:rsidR="00D75078" w:rsidRPr="00D75078" w:rsidRDefault="00D75078" w:rsidP="00D75078">
      <w:pPr>
        <w:spacing w:before="120" w:after="120" w:line="240" w:lineRule="auto"/>
        <w:jc w:val="both"/>
        <w:rPr>
          <w:rFonts w:eastAsia="Times New Roman" w:cstheme="minorHAnsi"/>
          <w:b/>
          <w:lang w:val="en-GB"/>
        </w:rPr>
      </w:pPr>
    </w:p>
    <w:p w14:paraId="3BAA140E" w14:textId="54EA5391"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b/>
          <w:i/>
          <w:lang w:val="en-GB"/>
        </w:rPr>
        <w:t>Email Address for Clarifications</w:t>
      </w:r>
      <w:r w:rsidRPr="00D75078">
        <w:rPr>
          <w:rFonts w:eastAsia="Times New Roman" w:cstheme="minorHAnsi"/>
          <w:b/>
          <w:lang w:val="en-GB"/>
        </w:rPr>
        <w:t>:</w:t>
      </w:r>
      <w:r w:rsidRPr="00D75078">
        <w:rPr>
          <w:rFonts w:eastAsia="Times New Roman" w:cstheme="minorHAnsi"/>
          <w:lang w:val="en-GB"/>
        </w:rPr>
        <w:tab/>
        <w:t xml:space="preserve">Email:  </w:t>
      </w:r>
      <w:hyperlink r:id="rId11" w:history="1">
        <w:r w:rsidRPr="00D75078">
          <w:rPr>
            <w:rFonts w:eastAsia="Times New Roman" w:cstheme="minorHAnsi"/>
            <w:color w:val="0563C1" w:themeColor="hyperlink"/>
            <w:u w:val="single"/>
            <w:lang w:val="en-GB"/>
          </w:rPr>
          <w:t>tender@idea.int</w:t>
        </w:r>
      </w:hyperlink>
    </w:p>
    <w:p w14:paraId="06D03F05" w14:textId="74C8387B"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iCs/>
          <w:lang w:val="en-ZA"/>
        </w:rPr>
        <w:t>Clarifications may be requested via email no later than 7 days prior to the submission deadline</w:t>
      </w:r>
      <w:r w:rsidR="00752466">
        <w:rPr>
          <w:rFonts w:eastAsia="Times New Roman" w:cstheme="minorHAnsi"/>
          <w:iCs/>
          <w:lang w:val="en-ZA"/>
        </w:rPr>
        <w:t xml:space="preserve">. i.e. </w:t>
      </w:r>
      <w:r w:rsidR="0037161D">
        <w:rPr>
          <w:rFonts w:eastAsia="Times New Roman" w:cstheme="minorHAnsi"/>
          <w:iCs/>
          <w:lang w:val="en-ZA"/>
        </w:rPr>
        <w:t>1</w:t>
      </w:r>
      <w:r w:rsidR="00252C74">
        <w:rPr>
          <w:rFonts w:eastAsia="Times New Roman" w:cstheme="minorHAnsi"/>
          <w:iCs/>
          <w:lang w:val="en-ZA"/>
        </w:rPr>
        <w:t>3</w:t>
      </w:r>
      <w:r w:rsidR="0066654C">
        <w:rPr>
          <w:rFonts w:eastAsia="Times New Roman" w:cstheme="minorHAnsi"/>
          <w:iCs/>
          <w:lang w:val="en-ZA"/>
        </w:rPr>
        <w:t xml:space="preserve"> August</w:t>
      </w:r>
      <w:r w:rsidR="00752466">
        <w:rPr>
          <w:rFonts w:eastAsia="Times New Roman" w:cstheme="minorHAnsi"/>
          <w:iCs/>
          <w:lang w:val="en-ZA"/>
        </w:rPr>
        <w:t xml:space="preserve"> 2021 </w:t>
      </w:r>
      <w:r w:rsidRPr="00D75078">
        <w:rPr>
          <w:rFonts w:eastAsia="Times New Roman" w:cstheme="minorHAnsi"/>
          <w:iCs/>
          <w:lang w:val="en-ZA"/>
        </w:rPr>
        <w:t xml:space="preserve">at the above email address. Note a response to a request for clarifications will be issued to all tenderers on </w:t>
      </w:r>
      <w:r w:rsidRPr="00D75078">
        <w:rPr>
          <w:rFonts w:eastAsia="Times New Roman" w:cstheme="minorHAnsi"/>
          <w:iCs/>
          <w:lang w:val="en-GB"/>
        </w:rPr>
        <w:t xml:space="preserve">our website </w:t>
      </w:r>
      <w:hyperlink r:id="rId12" w:history="1">
        <w:r w:rsidRPr="00D75078">
          <w:rPr>
            <w:rFonts w:eastAsia="Times New Roman" w:cstheme="minorHAnsi"/>
            <w:iCs/>
            <w:color w:val="0563C1" w:themeColor="hyperlink"/>
            <w:u w:val="single"/>
            <w:lang w:val="en-GB"/>
          </w:rPr>
          <w:t>http://www.idea.int/</w:t>
        </w:r>
      </w:hyperlink>
      <w:r w:rsidRPr="00D75078">
        <w:rPr>
          <w:rFonts w:eastAsia="Times New Roman" w:cstheme="minorHAnsi"/>
          <w:iCs/>
          <w:lang w:val="en-GB"/>
        </w:rPr>
        <w:t>. Therefore, tenderers are advised to check the website regularly during the process.</w:t>
      </w:r>
    </w:p>
    <w:p w14:paraId="7E0E65CD" w14:textId="77777777" w:rsidR="00D75078" w:rsidRPr="00D75078" w:rsidRDefault="00D75078" w:rsidP="00D75078">
      <w:pPr>
        <w:spacing w:before="120" w:after="120" w:line="240" w:lineRule="auto"/>
        <w:jc w:val="both"/>
        <w:rPr>
          <w:rFonts w:eastAsia="Times New Roman" w:cstheme="minorHAnsi"/>
          <w:iCs/>
          <w:lang w:val="en-GB"/>
        </w:rPr>
      </w:pPr>
    </w:p>
    <w:p w14:paraId="09645227" w14:textId="327770B7" w:rsidR="00D75078" w:rsidRPr="00D75078" w:rsidRDefault="00D75078" w:rsidP="00D75078">
      <w:pPr>
        <w:spacing w:before="120" w:after="120" w:line="240" w:lineRule="auto"/>
        <w:jc w:val="both"/>
        <w:rPr>
          <w:rFonts w:eastAsia="Times New Roman" w:cstheme="minorHAnsi"/>
          <w:b/>
          <w:lang w:val="en-GB"/>
        </w:rPr>
      </w:pPr>
      <w:r w:rsidRPr="00D75078">
        <w:rPr>
          <w:rFonts w:eastAsia="Times New Roman" w:cstheme="minorHAnsi"/>
          <w:b/>
          <w:iCs/>
          <w:u w:val="single"/>
          <w:lang w:val="en-GB"/>
        </w:rPr>
        <w:t>Note:</w:t>
      </w:r>
      <w:r w:rsidRPr="00D75078">
        <w:rPr>
          <w:rFonts w:eastAsia="Times New Roman" w:cstheme="minorHAnsi"/>
          <w:iCs/>
          <w:lang w:val="en-GB"/>
        </w:rPr>
        <w:tab/>
      </w:r>
      <w:r w:rsidR="0000334A" w:rsidRPr="005662AF">
        <w:rPr>
          <w:rFonts w:eastAsia="Times New Roman" w:cstheme="minorHAnsi"/>
          <w:b/>
          <w:bCs/>
          <w:iCs/>
        </w:rPr>
        <w:t>T</w:t>
      </w:r>
      <w:r w:rsidRPr="005662AF">
        <w:rPr>
          <w:rFonts w:eastAsia="Times New Roman" w:cstheme="minorHAnsi"/>
          <w:b/>
          <w:bCs/>
          <w:iCs/>
          <w:lang w:val="en-GB"/>
        </w:rPr>
        <w:t xml:space="preserve">here are two different email addresses as outlined above, one to be used for Submission of your final proposal and the second one to be used for </w:t>
      </w:r>
      <w:r w:rsidR="009A4596" w:rsidRPr="005662AF">
        <w:rPr>
          <w:rFonts w:eastAsia="Times New Roman" w:cstheme="minorHAnsi"/>
          <w:b/>
          <w:bCs/>
          <w:iCs/>
          <w:lang w:val="en-US"/>
        </w:rPr>
        <w:t>c</w:t>
      </w:r>
      <w:proofErr w:type="spellStart"/>
      <w:r w:rsidRPr="005662AF">
        <w:rPr>
          <w:rFonts w:eastAsia="Times New Roman" w:cstheme="minorHAnsi"/>
          <w:b/>
          <w:bCs/>
          <w:iCs/>
          <w:lang w:val="en-GB"/>
        </w:rPr>
        <w:t>larifications</w:t>
      </w:r>
      <w:proofErr w:type="spellEnd"/>
      <w:r w:rsidRPr="005662AF">
        <w:rPr>
          <w:rFonts w:eastAsia="Times New Roman" w:cstheme="minorHAnsi"/>
          <w:b/>
          <w:bCs/>
          <w:iCs/>
          <w:lang w:val="en-GB"/>
        </w:rPr>
        <w:t xml:space="preserve"> and other related correspondence</w:t>
      </w:r>
      <w:r w:rsidRPr="00D75078">
        <w:rPr>
          <w:rFonts w:eastAsia="Times New Roman" w:cstheme="minorHAnsi"/>
          <w:iCs/>
          <w:lang w:val="en-GB"/>
        </w:rPr>
        <w:t xml:space="preserve">. </w:t>
      </w:r>
      <w:r w:rsidR="00494B01" w:rsidRPr="005662AF">
        <w:rPr>
          <w:rFonts w:eastAsia="Times New Roman" w:cstheme="minorHAnsi"/>
          <w:b/>
          <w:bCs/>
          <w:iCs/>
          <w:lang w:val="en-GB"/>
        </w:rPr>
        <w:t>Please make sure to submit your Proposal to the correct email address (</w:t>
      </w:r>
      <w:r w:rsidR="005662AF" w:rsidRPr="005662AF">
        <w:rPr>
          <w:rFonts w:eastAsia="Times New Roman" w:cstheme="minorHAnsi"/>
          <w:b/>
          <w:bCs/>
          <w:iCs/>
          <w:lang w:val="en-GB"/>
        </w:rPr>
        <w:t>t</w:t>
      </w:r>
      <w:r w:rsidR="00494B01" w:rsidRPr="005662AF">
        <w:rPr>
          <w:rFonts w:eastAsia="Times New Roman" w:cstheme="minorHAnsi"/>
          <w:b/>
          <w:bCs/>
          <w:iCs/>
          <w:lang w:val="en-GB"/>
        </w:rPr>
        <w:t>endersubmissions@idea.int).</w:t>
      </w:r>
      <w:r w:rsidRPr="00D75078">
        <w:rPr>
          <w:rFonts w:eastAsia="Times New Roman" w:cstheme="minorHAnsi"/>
          <w:b/>
          <w:lang w:val="en-GB"/>
        </w:rPr>
        <w:br w:type="page"/>
      </w:r>
    </w:p>
    <w:p w14:paraId="68B04C33" w14:textId="77777777" w:rsidR="00D75078" w:rsidRPr="00D75078" w:rsidRDefault="00D75078" w:rsidP="00D75078">
      <w:pPr>
        <w:spacing w:before="120" w:after="120" w:line="240" w:lineRule="auto"/>
        <w:ind w:left="720" w:hanging="720"/>
        <w:jc w:val="center"/>
        <w:rPr>
          <w:rFonts w:eastAsia="Times New Roman" w:cstheme="minorHAnsi"/>
          <w:b/>
          <w:lang w:val="en-GB"/>
        </w:rPr>
      </w:pPr>
      <w:r w:rsidRPr="00D75078">
        <w:rPr>
          <w:rFonts w:eastAsia="Times New Roman" w:cstheme="minorHAnsi"/>
          <w:b/>
          <w:lang w:val="en-GB"/>
        </w:rPr>
        <w:lastRenderedPageBreak/>
        <w:t>REQUEST FOR PROPOSALS</w:t>
      </w:r>
    </w:p>
    <w:p w14:paraId="4E683CE8"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1</w:t>
      </w:r>
      <w:r w:rsidRPr="00D75078">
        <w:rPr>
          <w:rFonts w:eastAsia="Times New Roman" w:cstheme="minorHAnsi"/>
          <w:b/>
          <w:color w:val="000000"/>
          <w:lang w:val="en-ZA"/>
        </w:rPr>
        <w:tab/>
        <w:t>General Information</w:t>
      </w:r>
    </w:p>
    <w:p w14:paraId="0FF57E34" w14:textId="6D08534C" w:rsidR="00D75078" w:rsidRPr="00D75078" w:rsidRDefault="00D75078" w:rsidP="00D75078">
      <w:pPr>
        <w:numPr>
          <w:ilvl w:val="1"/>
          <w:numId w:val="4"/>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The International Institute for Democracy and Electoral Assistance (International IDEA) is an intergovernmental organization established in 1995, with </w:t>
      </w:r>
      <w:r w:rsidR="00AE59CE">
        <w:rPr>
          <w:rFonts w:eastAsia="Times New Roman" w:cstheme="minorHAnsi"/>
          <w:lang w:val="en-GB"/>
        </w:rPr>
        <w:t>M</w:t>
      </w:r>
      <w:r w:rsidRPr="00D75078">
        <w:rPr>
          <w:rFonts w:eastAsia="Times New Roman" w:cstheme="minorHAnsi"/>
          <w:lang w:val="en-GB"/>
        </w:rPr>
        <w:t xml:space="preserve">ember </w:t>
      </w:r>
      <w:r w:rsidR="00AE59CE">
        <w:rPr>
          <w:rFonts w:eastAsia="Times New Roman" w:cstheme="minorHAnsi"/>
          <w:lang w:val="en-GB"/>
        </w:rPr>
        <w:t>S</w:t>
      </w:r>
      <w:r w:rsidRPr="00D75078">
        <w:rPr>
          <w:rFonts w:eastAsia="Times New Roman" w:cstheme="minorHAnsi"/>
          <w:lang w:val="en-GB"/>
        </w:rPr>
        <w:t xml:space="preserve">tates across all continents, which aims to support sustainable democracy world-wide and assist in the development of institutions and the culture of democracy. At the interface between research, fieldwork and the donor community, IDEA provides a forum for dialogue, builds networks of experts, develops training </w:t>
      </w:r>
      <w:proofErr w:type="gramStart"/>
      <w:r w:rsidRPr="00D75078">
        <w:rPr>
          <w:rFonts w:eastAsia="Times New Roman" w:cstheme="minorHAnsi"/>
          <w:lang w:val="en-GB"/>
        </w:rPr>
        <w:t>materials</w:t>
      </w:r>
      <w:proofErr w:type="gramEnd"/>
      <w:r w:rsidRPr="00D75078">
        <w:rPr>
          <w:rFonts w:eastAsia="Times New Roman" w:cstheme="minorHAnsi"/>
          <w:lang w:val="en-GB"/>
        </w:rPr>
        <w:t xml:space="preserve"> and provides strategic advice at international, regional and national level, cooperating with a range of organizations.</w:t>
      </w:r>
    </w:p>
    <w:p w14:paraId="2BADE73E" w14:textId="4EDB45F7" w:rsidR="0000334A" w:rsidRPr="0000334A" w:rsidRDefault="0000334A" w:rsidP="00D75078">
      <w:pPr>
        <w:numPr>
          <w:ilvl w:val="1"/>
          <w:numId w:val="3"/>
        </w:numPr>
        <w:tabs>
          <w:tab w:val="left" w:pos="709"/>
        </w:tabs>
        <w:spacing w:before="120" w:after="120" w:line="240" w:lineRule="auto"/>
        <w:ind w:left="567" w:hanging="567"/>
        <w:jc w:val="both"/>
        <w:rPr>
          <w:rFonts w:eastAsia="Times New Roman" w:cstheme="minorHAnsi"/>
          <w:lang w:val="en-GB"/>
        </w:rPr>
      </w:pPr>
      <w:r>
        <w:rPr>
          <w:rFonts w:cstheme="minorHAnsi"/>
        </w:rPr>
        <w:t>International IDEA</w:t>
      </w:r>
      <w:r w:rsidRPr="00406019">
        <w:rPr>
          <w:rFonts w:cstheme="minorHAnsi"/>
        </w:rPr>
        <w:t xml:space="preserve"> now </w:t>
      </w:r>
      <w:r>
        <w:rPr>
          <w:rFonts w:cstheme="minorHAnsi"/>
        </w:rPr>
        <w:t>invites proposals from a</w:t>
      </w:r>
      <w:r w:rsidRPr="00406019">
        <w:rPr>
          <w:rFonts w:cstheme="minorHAnsi"/>
        </w:rPr>
        <w:t xml:space="preserve"> </w:t>
      </w:r>
      <w:r>
        <w:rPr>
          <w:rFonts w:cstheme="minorHAnsi"/>
          <w:iCs/>
        </w:rPr>
        <w:t>qualified consultant (c</w:t>
      </w:r>
      <w:r w:rsidRPr="00CF0EF1">
        <w:rPr>
          <w:rFonts w:cstheme="minorHAnsi"/>
          <w:iCs/>
        </w:rPr>
        <w:t>ompan</w:t>
      </w:r>
      <w:r>
        <w:rPr>
          <w:rFonts w:cstheme="minorHAnsi"/>
          <w:iCs/>
        </w:rPr>
        <w:t>y)</w:t>
      </w:r>
      <w:r w:rsidRPr="00CF0EF1">
        <w:rPr>
          <w:rFonts w:cstheme="minorHAnsi"/>
          <w:iCs/>
        </w:rPr>
        <w:t xml:space="preserve"> for</w:t>
      </w:r>
      <w:r w:rsidRPr="00406019">
        <w:rPr>
          <w:rFonts w:cstheme="minorHAnsi"/>
        </w:rPr>
        <w:t xml:space="preserve"> the assignment entitled: </w:t>
      </w:r>
      <w:r>
        <w:rPr>
          <w:rFonts w:cstheme="minorHAnsi"/>
          <w:i/>
        </w:rPr>
        <w:t>Website Redesign Services</w:t>
      </w:r>
      <w:r w:rsidRPr="00406019">
        <w:rPr>
          <w:rFonts w:cstheme="minorHAnsi"/>
          <w:i/>
        </w:rPr>
        <w:t xml:space="preserve">. </w:t>
      </w:r>
      <w:r w:rsidRPr="00406019">
        <w:rPr>
          <w:rFonts w:cstheme="minorHAnsi"/>
        </w:rPr>
        <w:t xml:space="preserve">The services include </w:t>
      </w:r>
      <w:r w:rsidRPr="00CF0EF1">
        <w:rPr>
          <w:rFonts w:cstheme="minorHAnsi"/>
          <w:i/>
          <w:iCs/>
        </w:rPr>
        <w:t>website design,</w:t>
      </w:r>
      <w:r>
        <w:rPr>
          <w:rFonts w:cstheme="minorHAnsi"/>
        </w:rPr>
        <w:t xml:space="preserve"> </w:t>
      </w:r>
      <w:r>
        <w:rPr>
          <w:rFonts w:cstheme="minorHAnsi"/>
          <w:i/>
        </w:rPr>
        <w:t>graphic design, UX, illustrations and wireframing, and information architecture</w:t>
      </w:r>
      <w:r w:rsidRPr="00406019">
        <w:rPr>
          <w:rFonts w:cstheme="minorHAnsi"/>
        </w:rPr>
        <w:t xml:space="preserve">. </w:t>
      </w:r>
      <w:r w:rsidRPr="00CF0EF1">
        <w:rPr>
          <w:rFonts w:cstheme="minorHAnsi"/>
        </w:rPr>
        <w:t xml:space="preserve">The deliverables may be animated, interactive or static. A detailed description of the services is provided in Annex B—the Terms of Reference—attached to this Request for Proposals. </w:t>
      </w:r>
      <w:r w:rsidRPr="00406019">
        <w:rPr>
          <w:rFonts w:cstheme="minorHAnsi"/>
        </w:rPr>
        <w:t xml:space="preserve">Interested qualified </w:t>
      </w:r>
      <w:r w:rsidRPr="00CF0EF1">
        <w:rPr>
          <w:rFonts w:cstheme="minorHAnsi"/>
          <w:iCs/>
        </w:rPr>
        <w:t xml:space="preserve">companies </w:t>
      </w:r>
      <w:r w:rsidRPr="00406019">
        <w:rPr>
          <w:rFonts w:cstheme="minorHAnsi"/>
        </w:rPr>
        <w:t>are invited to s</w:t>
      </w:r>
      <w:r w:rsidRPr="00CF0EF1">
        <w:rPr>
          <w:rFonts w:cstheme="minorHAnsi"/>
        </w:rPr>
        <w:t xml:space="preserve">ubmit proposals </w:t>
      </w:r>
      <w:r w:rsidRPr="00406019">
        <w:rPr>
          <w:rFonts w:cstheme="minorHAnsi"/>
        </w:rPr>
        <w:t>to participate in the selection.</w:t>
      </w:r>
    </w:p>
    <w:p w14:paraId="3F24AFB5" w14:textId="666DC778" w:rsidR="0000334A" w:rsidRPr="00BE2E36" w:rsidRDefault="0000334A" w:rsidP="00D75078">
      <w:pPr>
        <w:numPr>
          <w:ilvl w:val="1"/>
          <w:numId w:val="3"/>
        </w:numPr>
        <w:tabs>
          <w:tab w:val="left" w:pos="709"/>
        </w:tabs>
        <w:spacing w:before="120" w:after="120" w:line="240" w:lineRule="auto"/>
        <w:ind w:left="567" w:hanging="567"/>
        <w:jc w:val="both"/>
        <w:rPr>
          <w:rFonts w:eastAsia="Times New Roman" w:cstheme="minorHAnsi"/>
          <w:i/>
          <w:lang w:val="en-GB"/>
        </w:rPr>
      </w:pPr>
      <w:r w:rsidRPr="00406019">
        <w:rPr>
          <w:rFonts w:cstheme="minorHAnsi"/>
          <w:lang w:val="en-GB"/>
        </w:rPr>
        <w:t>Tentative timeframe:</w:t>
      </w:r>
      <w:r>
        <w:rPr>
          <w:rFonts w:cstheme="minorHAnsi"/>
        </w:rPr>
        <w:t xml:space="preserve"> </w:t>
      </w:r>
      <w:r w:rsidRPr="00406019">
        <w:rPr>
          <w:rFonts w:cstheme="minorHAnsi"/>
          <w:lang w:val="en-GB"/>
        </w:rPr>
        <w:t xml:space="preserve">It is anticipated that the services will commence </w:t>
      </w:r>
      <w:r w:rsidR="0066654C">
        <w:rPr>
          <w:rFonts w:cstheme="minorHAnsi"/>
          <w:iCs/>
          <w:lang w:val="en-GB"/>
        </w:rPr>
        <w:t>in September</w:t>
      </w:r>
      <w:r w:rsidR="004E30A8">
        <w:rPr>
          <w:rFonts w:cstheme="minorHAnsi"/>
          <w:iCs/>
          <w:lang w:val="en-GB"/>
        </w:rPr>
        <w:t xml:space="preserve"> 2021, </w:t>
      </w:r>
      <w:r w:rsidRPr="00BE2E36">
        <w:rPr>
          <w:rFonts w:cstheme="minorHAnsi"/>
          <w:iCs/>
          <w:lang w:val="en-GB"/>
        </w:rPr>
        <w:t xml:space="preserve">and they will have to be completed before </w:t>
      </w:r>
      <w:r w:rsidR="00752466" w:rsidRPr="00BE2E36">
        <w:rPr>
          <w:rFonts w:cstheme="minorHAnsi"/>
          <w:iCs/>
          <w:lang w:val="en-US"/>
        </w:rPr>
        <w:t>end</w:t>
      </w:r>
      <w:r w:rsidR="00752466">
        <w:rPr>
          <w:rFonts w:cstheme="minorHAnsi"/>
          <w:iCs/>
          <w:lang w:val="en-US"/>
        </w:rPr>
        <w:t xml:space="preserve"> December </w:t>
      </w:r>
      <w:r w:rsidR="004E30A8">
        <w:rPr>
          <w:rFonts w:cstheme="minorHAnsi"/>
          <w:iCs/>
          <w:lang w:val="en-US"/>
        </w:rPr>
        <w:t xml:space="preserve">2021 at the latest. </w:t>
      </w:r>
    </w:p>
    <w:p w14:paraId="5C4F5A0E" w14:textId="262F4BB7" w:rsidR="00752466" w:rsidRPr="00806FAA" w:rsidRDefault="00752466" w:rsidP="00D75078">
      <w:pPr>
        <w:numPr>
          <w:ilvl w:val="1"/>
          <w:numId w:val="3"/>
        </w:numPr>
        <w:tabs>
          <w:tab w:val="left" w:pos="709"/>
        </w:tabs>
        <w:spacing w:before="120" w:after="120" w:line="240" w:lineRule="auto"/>
        <w:ind w:left="567" w:hanging="567"/>
        <w:jc w:val="both"/>
        <w:rPr>
          <w:rFonts w:eastAsia="Times New Roman" w:cstheme="minorHAnsi"/>
          <w:i/>
          <w:lang w:val="en-GB"/>
        </w:rPr>
      </w:pPr>
      <w:r w:rsidRPr="001A342A">
        <w:t xml:space="preserve">This assignment will be governed by International </w:t>
      </w:r>
      <w:proofErr w:type="spellStart"/>
      <w:r w:rsidRPr="001A342A">
        <w:t>IDEA’s</w:t>
      </w:r>
      <w:proofErr w:type="spellEnd"/>
      <w:r w:rsidRPr="001A342A">
        <w:t xml:space="preserve"> General Terms (attached to this Tender Notice).</w:t>
      </w:r>
    </w:p>
    <w:p w14:paraId="23B61CD7" w14:textId="77777777" w:rsidR="0000334A" w:rsidRDefault="0000334A" w:rsidP="00D75078">
      <w:pPr>
        <w:spacing w:before="120" w:after="120" w:line="240" w:lineRule="auto"/>
        <w:jc w:val="both"/>
        <w:rPr>
          <w:rFonts w:eastAsia="Times New Roman" w:cstheme="minorHAnsi"/>
          <w:lang w:val="en-GB"/>
        </w:rPr>
      </w:pPr>
    </w:p>
    <w:p w14:paraId="1123E1E7" w14:textId="7D759A8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2</w:t>
      </w:r>
      <w:r w:rsidRPr="00D75078">
        <w:rPr>
          <w:rFonts w:eastAsia="Times New Roman" w:cstheme="minorHAnsi"/>
          <w:b/>
          <w:color w:val="000000"/>
          <w:lang w:val="en-ZA"/>
        </w:rPr>
        <w:tab/>
        <w:t>Preparation of Proposals</w:t>
      </w:r>
    </w:p>
    <w:p w14:paraId="289E02A2"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Essential Requirements</w:t>
      </w:r>
    </w:p>
    <w:p w14:paraId="50D7BEAB" w14:textId="77777777" w:rsidR="00D75078" w:rsidRPr="00D75078" w:rsidRDefault="00D75078" w:rsidP="00D75078">
      <w:pPr>
        <w:numPr>
          <w:ilvl w:val="1"/>
          <w:numId w:val="5"/>
        </w:numPr>
        <w:tabs>
          <w:tab w:val="left" w:pos="2835"/>
        </w:tabs>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Language: The official language for the proposal, contract, </w:t>
      </w:r>
      <w:proofErr w:type="gramStart"/>
      <w:r w:rsidRPr="00D75078">
        <w:rPr>
          <w:rFonts w:eastAsia="Times New Roman" w:cstheme="minorHAnsi"/>
          <w:lang w:val="en-GB"/>
        </w:rPr>
        <w:t>reports</w:t>
      </w:r>
      <w:proofErr w:type="gramEnd"/>
      <w:r w:rsidRPr="00D75078">
        <w:rPr>
          <w:rFonts w:eastAsia="Times New Roman" w:cstheme="minorHAnsi"/>
          <w:lang w:val="en-GB"/>
        </w:rPr>
        <w:t xml:space="preserve"> and any other documents in relation to the assignment is English.</w:t>
      </w:r>
    </w:p>
    <w:p w14:paraId="7F0CB218" w14:textId="77777777" w:rsidR="00806FAA" w:rsidRPr="00806FAA" w:rsidRDefault="00D75078" w:rsidP="00D75078">
      <w:pPr>
        <w:numPr>
          <w:ilvl w:val="1"/>
          <w:numId w:val="5"/>
        </w:numPr>
        <w:spacing w:before="120" w:after="120" w:line="240" w:lineRule="auto"/>
        <w:ind w:left="567" w:hanging="567"/>
        <w:jc w:val="both"/>
        <w:rPr>
          <w:rFonts w:eastAsia="Times New Roman" w:cstheme="minorHAnsi"/>
          <w:iCs/>
          <w:lang w:val="en-GB"/>
        </w:rPr>
      </w:pPr>
      <w:r w:rsidRPr="00D75078">
        <w:rPr>
          <w:rFonts w:eastAsia="Times New Roman" w:cstheme="minorHAnsi"/>
          <w:lang w:val="en-GB"/>
        </w:rPr>
        <w:t>Required experience:</w:t>
      </w:r>
      <w:r w:rsidR="00795CE1">
        <w:rPr>
          <w:rFonts w:eastAsia="Times New Roman" w:cstheme="minorHAnsi"/>
        </w:rPr>
        <w:t xml:space="preserve"> </w:t>
      </w:r>
    </w:p>
    <w:p w14:paraId="251936DC" w14:textId="0FD5B691" w:rsidR="00806FAA" w:rsidRPr="00DA637D" w:rsidRDefault="00806FAA" w:rsidP="00806FAA">
      <w:pPr>
        <w:numPr>
          <w:ilvl w:val="2"/>
          <w:numId w:val="5"/>
        </w:numPr>
        <w:tabs>
          <w:tab w:val="left" w:pos="709"/>
        </w:tabs>
        <w:spacing w:before="120" w:after="0" w:line="240" w:lineRule="auto"/>
        <w:jc w:val="both"/>
        <w:rPr>
          <w:szCs w:val="24"/>
          <w:lang w:val="en-GB"/>
        </w:rPr>
      </w:pPr>
      <w:r w:rsidRPr="00DA637D">
        <w:rPr>
          <w:szCs w:val="24"/>
          <w:lang w:val="en-GB"/>
        </w:rPr>
        <w:t>Be an experienced and qualified web</w:t>
      </w:r>
      <w:r>
        <w:rPr>
          <w:szCs w:val="24"/>
        </w:rPr>
        <w:t>site design</w:t>
      </w:r>
      <w:r w:rsidRPr="00DA637D">
        <w:rPr>
          <w:szCs w:val="24"/>
          <w:lang w:val="en-GB"/>
        </w:rPr>
        <w:t xml:space="preserve"> company</w:t>
      </w:r>
    </w:p>
    <w:p w14:paraId="535A5E60" w14:textId="48B89CF2" w:rsidR="00806FAA" w:rsidRPr="00DA637D" w:rsidRDefault="00806FAA" w:rsidP="00806FAA">
      <w:pPr>
        <w:numPr>
          <w:ilvl w:val="2"/>
          <w:numId w:val="5"/>
        </w:numPr>
        <w:tabs>
          <w:tab w:val="left" w:pos="709"/>
        </w:tabs>
        <w:spacing w:before="120" w:after="0" w:line="240" w:lineRule="auto"/>
        <w:jc w:val="both"/>
        <w:rPr>
          <w:szCs w:val="24"/>
          <w:lang w:val="en-GB"/>
        </w:rPr>
      </w:pPr>
      <w:r w:rsidRPr="00DA637D">
        <w:rPr>
          <w:szCs w:val="24"/>
          <w:lang w:val="en-GB"/>
        </w:rPr>
        <w:t xml:space="preserve">Have at least five years’ experience providing the </w:t>
      </w:r>
      <w:r>
        <w:rPr>
          <w:szCs w:val="24"/>
        </w:rPr>
        <w:t xml:space="preserve">website design </w:t>
      </w:r>
      <w:r w:rsidRPr="00DA637D">
        <w:rPr>
          <w:szCs w:val="24"/>
          <w:lang w:val="en-GB"/>
        </w:rPr>
        <w:t>services to medium/large organizations</w:t>
      </w:r>
    </w:p>
    <w:p w14:paraId="4CE37B84" w14:textId="77777777" w:rsidR="00806FAA" w:rsidRPr="00DA637D" w:rsidRDefault="00806FAA" w:rsidP="00806FAA">
      <w:pPr>
        <w:numPr>
          <w:ilvl w:val="2"/>
          <w:numId w:val="5"/>
        </w:numPr>
        <w:tabs>
          <w:tab w:val="left" w:pos="709"/>
        </w:tabs>
        <w:spacing w:before="120" w:after="0" w:line="240" w:lineRule="auto"/>
        <w:jc w:val="both"/>
        <w:rPr>
          <w:szCs w:val="24"/>
          <w:lang w:val="en-GB"/>
        </w:rPr>
      </w:pPr>
      <w:r w:rsidRPr="00DA637D">
        <w:rPr>
          <w:szCs w:val="24"/>
          <w:lang w:val="en-GB"/>
        </w:rPr>
        <w:t>Be financially stable</w:t>
      </w:r>
    </w:p>
    <w:p w14:paraId="47A49D4C" w14:textId="77777777" w:rsidR="00D75078" w:rsidRPr="00D75078" w:rsidRDefault="00D75078" w:rsidP="00D75078">
      <w:pPr>
        <w:numPr>
          <w:ilvl w:val="1"/>
          <w:numId w:val="5"/>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The proposal should provide the following information:</w:t>
      </w:r>
    </w:p>
    <w:p w14:paraId="11334C12" w14:textId="77777777" w:rsidR="00D75078" w:rsidRPr="00BE2E36" w:rsidRDefault="00D75078" w:rsidP="00806FAA">
      <w:pPr>
        <w:pStyle w:val="ListParagraph"/>
        <w:numPr>
          <w:ilvl w:val="0"/>
          <w:numId w:val="12"/>
        </w:numPr>
        <w:spacing w:before="120" w:after="120"/>
        <w:ind w:left="927"/>
        <w:jc w:val="both"/>
        <w:rPr>
          <w:rFonts w:asciiTheme="minorHAnsi" w:hAnsiTheme="minorHAnsi" w:cstheme="minorHAnsi"/>
          <w:sz w:val="22"/>
          <w:szCs w:val="22"/>
        </w:rPr>
      </w:pPr>
      <w:r w:rsidRPr="00BE2E36">
        <w:rPr>
          <w:rFonts w:asciiTheme="minorHAnsi" w:hAnsiTheme="minorHAnsi" w:cstheme="minorHAnsi"/>
          <w:sz w:val="22"/>
          <w:szCs w:val="22"/>
        </w:rPr>
        <w:t xml:space="preserve">A brief description of the company / organization and an outline of recent experience on assignments of a similar </w:t>
      </w:r>
      <w:proofErr w:type="gramStart"/>
      <w:r w:rsidRPr="00BE2E36">
        <w:rPr>
          <w:rFonts w:asciiTheme="minorHAnsi" w:hAnsiTheme="minorHAnsi" w:cstheme="minorHAnsi"/>
          <w:sz w:val="22"/>
          <w:szCs w:val="22"/>
        </w:rPr>
        <w:t>nature;</w:t>
      </w:r>
      <w:proofErr w:type="gramEnd"/>
    </w:p>
    <w:p w14:paraId="77FA11BF" w14:textId="6A3F9D3E" w:rsidR="00D75078" w:rsidRPr="00D75078" w:rsidRDefault="00D75078" w:rsidP="00806FAA">
      <w:pPr>
        <w:numPr>
          <w:ilvl w:val="0"/>
          <w:numId w:val="12"/>
        </w:numPr>
        <w:spacing w:before="120" w:after="120" w:line="240" w:lineRule="auto"/>
        <w:ind w:left="927"/>
        <w:jc w:val="both"/>
        <w:rPr>
          <w:rFonts w:eastAsia="Times New Roman" w:cstheme="minorHAnsi"/>
          <w:lang w:val="en-ZA"/>
        </w:rPr>
      </w:pPr>
      <w:r w:rsidRPr="00D75078">
        <w:rPr>
          <w:rFonts w:eastAsia="Times New Roman" w:cstheme="minorHAnsi"/>
          <w:lang w:val="en-ZA"/>
        </w:rPr>
        <w:t>The proposed methodology and work plan for performing the assignment, along with any comments or suggestions on the Terms of Reference</w:t>
      </w:r>
      <w:r w:rsidR="00A47664">
        <w:rPr>
          <w:rFonts w:eastAsia="Times New Roman" w:cstheme="minorHAnsi"/>
          <w:lang w:val="en-ZA"/>
        </w:rPr>
        <w:t xml:space="preserve"> (one document for methodology, one document for work plan</w:t>
      </w:r>
      <w:proofErr w:type="gramStart"/>
      <w:r w:rsidR="00A47664">
        <w:rPr>
          <w:rFonts w:eastAsia="Times New Roman" w:cstheme="minorHAnsi"/>
          <w:lang w:val="en-ZA"/>
        </w:rPr>
        <w:t>);</w:t>
      </w:r>
      <w:proofErr w:type="gramEnd"/>
    </w:p>
    <w:p w14:paraId="4F87C9F7" w14:textId="77777777" w:rsidR="00D75078" w:rsidRPr="00D75078" w:rsidRDefault="00D75078" w:rsidP="00806FAA">
      <w:pPr>
        <w:numPr>
          <w:ilvl w:val="0"/>
          <w:numId w:val="12"/>
        </w:numPr>
        <w:spacing w:before="120" w:after="120" w:line="240" w:lineRule="auto"/>
        <w:ind w:left="927"/>
        <w:jc w:val="both"/>
        <w:rPr>
          <w:rFonts w:eastAsia="Times New Roman" w:cstheme="minorHAnsi"/>
          <w:lang w:val="en-ZA"/>
        </w:rPr>
      </w:pPr>
      <w:r w:rsidRPr="00D75078">
        <w:rPr>
          <w:rFonts w:eastAsia="Times New Roman" w:cstheme="minorHAnsi"/>
          <w:lang w:val="en-ZA"/>
        </w:rPr>
        <w:t>The list of the proposed staff by title (and name if already identified), the tasks that would be assigned to each staff team member, and their timing, estimates of the total staff input needed to carry out the assignment;</w:t>
      </w:r>
    </w:p>
    <w:p w14:paraId="275BF30E" w14:textId="202FFFAA" w:rsidR="00D75078" w:rsidRDefault="00D75078" w:rsidP="00806FAA">
      <w:pPr>
        <w:numPr>
          <w:ilvl w:val="0"/>
          <w:numId w:val="12"/>
        </w:numPr>
        <w:spacing w:before="120" w:after="120" w:line="240" w:lineRule="auto"/>
        <w:ind w:left="927"/>
        <w:jc w:val="both"/>
        <w:rPr>
          <w:rFonts w:eastAsia="Times New Roman" w:cstheme="minorHAnsi"/>
          <w:lang w:val="en-ZA"/>
        </w:rPr>
      </w:pPr>
      <w:r w:rsidRPr="00D75078">
        <w:rPr>
          <w:rFonts w:eastAsia="Times New Roman" w:cstheme="minorHAnsi"/>
          <w:lang w:val="en-ZA"/>
        </w:rPr>
        <w:t>CVs for the Team Leader</w:t>
      </w:r>
      <w:r w:rsidR="000F1B9E">
        <w:rPr>
          <w:rFonts w:eastAsia="Times New Roman" w:cstheme="minorHAnsi"/>
        </w:rPr>
        <w:t xml:space="preserve"> and lead designer as well as</w:t>
      </w:r>
      <w:r w:rsidRPr="00D75078">
        <w:rPr>
          <w:rFonts w:eastAsia="Times New Roman" w:cstheme="minorHAnsi"/>
          <w:lang w:val="en-ZA"/>
        </w:rPr>
        <w:t xml:space="preserve"> other proposed professional staff, including information on their previous experience in similar </w:t>
      </w:r>
      <w:proofErr w:type="gramStart"/>
      <w:r w:rsidRPr="00D75078">
        <w:rPr>
          <w:rFonts w:eastAsia="Times New Roman" w:cstheme="minorHAnsi"/>
          <w:lang w:val="en-ZA"/>
        </w:rPr>
        <w:t>assignments;</w:t>
      </w:r>
      <w:proofErr w:type="gramEnd"/>
    </w:p>
    <w:p w14:paraId="33DDD6CF" w14:textId="7E4D34E5" w:rsidR="00806FAA" w:rsidRPr="00DA4B5B" w:rsidRDefault="00806FAA" w:rsidP="00806FAA">
      <w:pPr>
        <w:pStyle w:val="ListParagraph"/>
        <w:numPr>
          <w:ilvl w:val="0"/>
          <w:numId w:val="12"/>
        </w:numPr>
        <w:ind w:left="927"/>
        <w:rPr>
          <w:rFonts w:asciiTheme="minorHAnsi" w:hAnsiTheme="minorHAnsi" w:cstheme="minorHAnsi"/>
          <w:iCs/>
          <w:sz w:val="22"/>
          <w:szCs w:val="22"/>
          <w:lang w:val="en-GB"/>
        </w:rPr>
      </w:pPr>
      <w:r w:rsidRPr="00DA4B5B">
        <w:rPr>
          <w:rFonts w:asciiTheme="minorHAnsi" w:hAnsiTheme="minorHAnsi" w:cstheme="minorHAnsi"/>
          <w:iCs/>
          <w:sz w:val="22"/>
          <w:szCs w:val="22"/>
          <w:lang w:val="en-GB"/>
        </w:rPr>
        <w:t xml:space="preserve">Samples of previous </w:t>
      </w:r>
      <w:r w:rsidRPr="00DA4B5B">
        <w:rPr>
          <w:rFonts w:asciiTheme="minorHAnsi" w:hAnsiTheme="minorHAnsi" w:cstheme="minorHAnsi"/>
          <w:iCs/>
          <w:sz w:val="22"/>
          <w:szCs w:val="22"/>
        </w:rPr>
        <w:t>website</w:t>
      </w:r>
      <w:r w:rsidRPr="00DA4B5B">
        <w:rPr>
          <w:rFonts w:asciiTheme="minorHAnsi" w:hAnsiTheme="minorHAnsi" w:cstheme="minorHAnsi"/>
          <w:iCs/>
          <w:sz w:val="22"/>
          <w:szCs w:val="22"/>
          <w:lang w:val="en-GB"/>
        </w:rPr>
        <w:t xml:space="preserve"> </w:t>
      </w:r>
      <w:r w:rsidR="00DE6F6A" w:rsidRPr="00DA4B5B">
        <w:rPr>
          <w:rFonts w:asciiTheme="minorHAnsi" w:hAnsiTheme="minorHAnsi" w:cstheme="minorHAnsi"/>
          <w:iCs/>
          <w:sz w:val="22"/>
          <w:szCs w:val="22"/>
          <w:lang w:val="en-GB"/>
        </w:rPr>
        <w:t xml:space="preserve">design </w:t>
      </w:r>
      <w:r w:rsidRPr="00DA4B5B">
        <w:rPr>
          <w:rFonts w:asciiTheme="minorHAnsi" w:hAnsiTheme="minorHAnsi" w:cstheme="minorHAnsi"/>
          <w:iCs/>
          <w:sz w:val="22"/>
          <w:szCs w:val="22"/>
          <w:lang w:val="en-GB"/>
        </w:rPr>
        <w:t>assignments shall be provided (m</w:t>
      </w:r>
      <w:proofErr w:type="spellStart"/>
      <w:r w:rsidRPr="00DA4B5B">
        <w:rPr>
          <w:rFonts w:asciiTheme="minorHAnsi" w:hAnsiTheme="minorHAnsi" w:cstheme="minorHAnsi"/>
          <w:iCs/>
          <w:sz w:val="22"/>
          <w:szCs w:val="22"/>
        </w:rPr>
        <w:t>inimum</w:t>
      </w:r>
      <w:proofErr w:type="spellEnd"/>
      <w:r w:rsidRPr="00DA4B5B">
        <w:rPr>
          <w:rFonts w:asciiTheme="minorHAnsi" w:hAnsiTheme="minorHAnsi" w:cstheme="minorHAnsi"/>
          <w:iCs/>
          <w:sz w:val="22"/>
          <w:szCs w:val="22"/>
        </w:rPr>
        <w:t xml:space="preserve"> of</w:t>
      </w:r>
      <w:r w:rsidRPr="00DA4B5B">
        <w:rPr>
          <w:rFonts w:asciiTheme="minorHAnsi" w:hAnsiTheme="minorHAnsi" w:cstheme="minorHAnsi"/>
          <w:iCs/>
          <w:sz w:val="22"/>
          <w:szCs w:val="22"/>
          <w:lang w:val="en-GB"/>
        </w:rPr>
        <w:t xml:space="preserve"> t</w:t>
      </w:r>
      <w:proofErr w:type="spellStart"/>
      <w:r w:rsidRPr="00DA4B5B">
        <w:rPr>
          <w:rFonts w:asciiTheme="minorHAnsi" w:hAnsiTheme="minorHAnsi" w:cstheme="minorHAnsi"/>
          <w:iCs/>
          <w:sz w:val="22"/>
          <w:szCs w:val="22"/>
        </w:rPr>
        <w:t>hree</w:t>
      </w:r>
      <w:proofErr w:type="spellEnd"/>
      <w:proofErr w:type="gramStart"/>
      <w:r w:rsidRPr="00DA4B5B">
        <w:rPr>
          <w:rFonts w:asciiTheme="minorHAnsi" w:hAnsiTheme="minorHAnsi" w:cstheme="minorHAnsi"/>
          <w:iCs/>
          <w:sz w:val="22"/>
          <w:szCs w:val="22"/>
          <w:lang w:val="en-GB"/>
        </w:rPr>
        <w:t>)</w:t>
      </w:r>
      <w:r w:rsidR="00C371C8" w:rsidRPr="00DA4B5B">
        <w:rPr>
          <w:rFonts w:asciiTheme="minorHAnsi" w:hAnsiTheme="minorHAnsi" w:cstheme="minorHAnsi"/>
          <w:iCs/>
          <w:sz w:val="22"/>
          <w:szCs w:val="22"/>
          <w:lang w:val="en-GB"/>
        </w:rPr>
        <w:t>;</w:t>
      </w:r>
      <w:proofErr w:type="gramEnd"/>
    </w:p>
    <w:p w14:paraId="7DDF1A75" w14:textId="77777777" w:rsidR="00806FAA" w:rsidRDefault="00806FAA" w:rsidP="00806FAA">
      <w:pPr>
        <w:pStyle w:val="ListParagraph"/>
        <w:ind w:left="927"/>
        <w:rPr>
          <w:rFonts w:asciiTheme="minorHAnsi" w:hAnsiTheme="minorHAnsi" w:cstheme="minorHAnsi"/>
          <w:iCs/>
          <w:sz w:val="22"/>
          <w:szCs w:val="22"/>
          <w:lang w:val="en-GB"/>
        </w:rPr>
      </w:pPr>
    </w:p>
    <w:p w14:paraId="09D365B7" w14:textId="5FBB5F5E" w:rsidR="00806FAA" w:rsidRDefault="00806FAA" w:rsidP="00806FAA">
      <w:pPr>
        <w:pStyle w:val="ListParagraph"/>
        <w:numPr>
          <w:ilvl w:val="0"/>
          <w:numId w:val="12"/>
        </w:numPr>
        <w:ind w:left="927"/>
        <w:rPr>
          <w:rFonts w:asciiTheme="minorHAnsi" w:hAnsiTheme="minorHAnsi" w:cstheme="minorHAnsi"/>
          <w:iCs/>
          <w:sz w:val="22"/>
          <w:szCs w:val="22"/>
          <w:lang w:val="en-GB"/>
        </w:rPr>
      </w:pPr>
      <w:r w:rsidRPr="00806FAA">
        <w:rPr>
          <w:rFonts w:asciiTheme="minorHAnsi" w:hAnsiTheme="minorHAnsi" w:cstheme="minorHAnsi"/>
          <w:iCs/>
          <w:sz w:val="22"/>
          <w:szCs w:val="22"/>
          <w:lang w:val="en-GB"/>
        </w:rPr>
        <w:lastRenderedPageBreak/>
        <w:t xml:space="preserve">Full name and contact details (including email addresses of up to three (3) clients that can be contacted as </w:t>
      </w:r>
      <w:proofErr w:type="gramStart"/>
      <w:r w:rsidRPr="00806FAA">
        <w:rPr>
          <w:rFonts w:asciiTheme="minorHAnsi" w:hAnsiTheme="minorHAnsi" w:cstheme="minorHAnsi"/>
          <w:iCs/>
          <w:sz w:val="22"/>
          <w:szCs w:val="22"/>
          <w:lang w:val="en-GB"/>
        </w:rPr>
        <w:t>references</w:t>
      </w:r>
      <w:r w:rsidR="0021619D">
        <w:rPr>
          <w:rFonts w:asciiTheme="minorHAnsi" w:hAnsiTheme="minorHAnsi" w:cstheme="minorHAnsi"/>
          <w:iCs/>
          <w:sz w:val="22"/>
          <w:szCs w:val="22"/>
          <w:lang w:val="en-GB"/>
        </w:rPr>
        <w:t>;</w:t>
      </w:r>
      <w:proofErr w:type="gramEnd"/>
    </w:p>
    <w:p w14:paraId="55B00ED2" w14:textId="77777777" w:rsidR="0037161D" w:rsidRPr="00674767" w:rsidRDefault="0037161D" w:rsidP="00674767">
      <w:pPr>
        <w:pStyle w:val="ListParagraph"/>
        <w:rPr>
          <w:rFonts w:asciiTheme="minorHAnsi" w:hAnsiTheme="minorHAnsi" w:cstheme="minorHAnsi"/>
          <w:iCs/>
          <w:sz w:val="22"/>
          <w:szCs w:val="22"/>
          <w:lang w:val="en-GB"/>
        </w:rPr>
      </w:pPr>
    </w:p>
    <w:p w14:paraId="06B71A73" w14:textId="1AE1DA4D" w:rsidR="0037161D" w:rsidRPr="0037161D" w:rsidRDefault="0037161D" w:rsidP="00674767">
      <w:pPr>
        <w:rPr>
          <w:rFonts w:cstheme="minorHAnsi"/>
          <w:iCs/>
          <w:lang w:val="en-GB"/>
        </w:rPr>
      </w:pPr>
      <w:r>
        <w:rPr>
          <w:rFonts w:cstheme="minorHAnsi"/>
          <w:iCs/>
          <w:lang w:val="en-GB"/>
        </w:rPr>
        <w:t xml:space="preserve">2.4 </w:t>
      </w:r>
      <w:r w:rsidR="00C17F84">
        <w:rPr>
          <w:rFonts w:cstheme="minorHAnsi"/>
          <w:iCs/>
          <w:lang w:val="en-GB"/>
        </w:rPr>
        <w:tab/>
      </w:r>
      <w:r w:rsidR="00B630C9">
        <w:rPr>
          <w:rFonts w:cstheme="minorHAnsi"/>
          <w:iCs/>
          <w:lang w:val="en-GB"/>
        </w:rPr>
        <w:t xml:space="preserve">Declaration of Honour Form </w:t>
      </w:r>
    </w:p>
    <w:p w14:paraId="3EAF78B0" w14:textId="03D4EC7E" w:rsidR="00317BB6" w:rsidRPr="00B630C9" w:rsidRDefault="00317BB6" w:rsidP="00674767">
      <w:pPr>
        <w:ind w:firstLine="720"/>
        <w:rPr>
          <w:rFonts w:cstheme="minorHAnsi"/>
          <w:iCs/>
          <w:lang w:val="en-GB"/>
        </w:rPr>
      </w:pPr>
      <w:r w:rsidRPr="00B630C9">
        <w:rPr>
          <w:rFonts w:cstheme="minorHAnsi"/>
          <w:iCs/>
          <w:lang w:val="en-GB"/>
        </w:rPr>
        <w:t>A completed and signed Declaration of Honour Form (Annex D 2.1)</w:t>
      </w:r>
    </w:p>
    <w:p w14:paraId="7378BD1B" w14:textId="204E8A22" w:rsidR="00317BB6" w:rsidRPr="00857CF4" w:rsidRDefault="00317BB6" w:rsidP="00674767">
      <w:pPr>
        <w:ind w:left="720"/>
        <w:jc w:val="both"/>
        <w:rPr>
          <w:rFonts w:cstheme="minorHAnsi"/>
          <w:iCs/>
          <w:lang w:val="en-GB"/>
        </w:rPr>
      </w:pPr>
      <w:r w:rsidRPr="00C17F84">
        <w:rPr>
          <w:rFonts w:cstheme="minorHAnsi"/>
          <w:iCs/>
          <w:lang w:val="en-GB"/>
        </w:rPr>
        <w:t xml:space="preserve">Please note that the attached Declaration of Honour Form </w:t>
      </w:r>
      <w:r w:rsidR="0037161D" w:rsidRPr="00857CF4">
        <w:rPr>
          <w:rFonts w:cstheme="minorHAnsi"/>
          <w:iCs/>
          <w:lang w:val="en-GB"/>
        </w:rPr>
        <w:t xml:space="preserve">should </w:t>
      </w:r>
      <w:r w:rsidRPr="00857CF4">
        <w:rPr>
          <w:rFonts w:cstheme="minorHAnsi"/>
          <w:iCs/>
          <w:lang w:val="en-GB"/>
        </w:rPr>
        <w:t xml:space="preserve">be submitted as a separate file together with the proposal. All sections must be ticked YES or NO. Please note that in Section 3, in the absence of conflict of interest, </w:t>
      </w:r>
      <w:r w:rsidR="00CA2190" w:rsidRPr="00857CF4">
        <w:rPr>
          <w:rFonts w:cstheme="minorHAnsi"/>
          <w:iCs/>
          <w:lang w:val="en-GB"/>
        </w:rPr>
        <w:t xml:space="preserve">this section should be marked Yes. </w:t>
      </w:r>
    </w:p>
    <w:p w14:paraId="09771073" w14:textId="77777777" w:rsidR="0021619D" w:rsidRPr="00BE2E36" w:rsidRDefault="0021619D" w:rsidP="00BE2E36">
      <w:pPr>
        <w:pStyle w:val="ListParagraph"/>
        <w:rPr>
          <w:rFonts w:asciiTheme="minorHAnsi" w:hAnsiTheme="minorHAnsi" w:cstheme="minorHAnsi"/>
          <w:iCs/>
          <w:sz w:val="22"/>
          <w:szCs w:val="22"/>
          <w:lang w:val="en-GB"/>
        </w:rPr>
      </w:pPr>
    </w:p>
    <w:p w14:paraId="6064E9EE" w14:textId="79A70B2B" w:rsidR="00D470C6" w:rsidRDefault="00D75078" w:rsidP="00D75078">
      <w:pPr>
        <w:spacing w:before="120" w:after="120" w:line="240" w:lineRule="auto"/>
        <w:jc w:val="both"/>
        <w:rPr>
          <w:rFonts w:cstheme="minorHAnsi"/>
          <w:lang w:val="en-GB"/>
        </w:rPr>
      </w:pPr>
      <w:r w:rsidRPr="00D75078">
        <w:rPr>
          <w:rFonts w:eastAsia="Times New Roman" w:cstheme="minorHAnsi"/>
          <w:b/>
          <w:color w:val="000000"/>
          <w:lang w:val="en-ZA"/>
        </w:rPr>
        <w:t>Financial Proposal</w:t>
      </w:r>
    </w:p>
    <w:p w14:paraId="37FA1B13" w14:textId="3B3B249A" w:rsidR="00D75078" w:rsidRPr="00674767" w:rsidRDefault="00D470C6" w:rsidP="00252C74">
      <w:pPr>
        <w:spacing w:before="120" w:after="120" w:line="240" w:lineRule="auto"/>
        <w:ind w:left="720" w:hanging="720"/>
        <w:jc w:val="both"/>
        <w:rPr>
          <w:rFonts w:cstheme="minorHAnsi"/>
          <w:lang w:val="en-GB"/>
        </w:rPr>
      </w:pPr>
      <w:r>
        <w:rPr>
          <w:rFonts w:cstheme="minorHAnsi"/>
          <w:lang w:val="en-GB"/>
        </w:rPr>
        <w:t xml:space="preserve">2.5 </w:t>
      </w:r>
      <w:r>
        <w:rPr>
          <w:rFonts w:cstheme="minorHAnsi"/>
          <w:lang w:val="en-GB"/>
        </w:rPr>
        <w:tab/>
      </w:r>
      <w:r w:rsidR="00D75078" w:rsidRPr="00674767">
        <w:rPr>
          <w:rFonts w:cstheme="minorHAnsi"/>
          <w:lang w:val="en-GB"/>
        </w:rPr>
        <w:t xml:space="preserve">The </w:t>
      </w:r>
      <w:r w:rsidR="004E30A8" w:rsidRPr="00674767">
        <w:rPr>
          <w:rFonts w:cstheme="minorHAnsi"/>
          <w:lang w:val="en-GB"/>
        </w:rPr>
        <w:t xml:space="preserve">overall total fee and the </w:t>
      </w:r>
      <w:r w:rsidR="00D75078" w:rsidRPr="00674767">
        <w:rPr>
          <w:rFonts w:cstheme="minorHAnsi"/>
          <w:lang w:val="en-GB"/>
        </w:rPr>
        <w:t>price broken down in fee</w:t>
      </w:r>
      <w:r w:rsidR="004E30A8" w:rsidRPr="00674767">
        <w:rPr>
          <w:rFonts w:cstheme="minorHAnsi"/>
          <w:lang w:val="en-GB"/>
        </w:rPr>
        <w:t>s</w:t>
      </w:r>
      <w:r w:rsidR="00D75078" w:rsidRPr="00674767">
        <w:rPr>
          <w:rFonts w:cstheme="minorHAnsi"/>
          <w:lang w:val="en-GB"/>
        </w:rPr>
        <w:t xml:space="preserve"> (showing unit rates and input) and incidental expenses likely to incur</w:t>
      </w:r>
      <w:r w:rsidR="004E30A8" w:rsidRPr="00674767">
        <w:rPr>
          <w:rFonts w:cstheme="minorHAnsi"/>
          <w:lang w:val="en-GB"/>
        </w:rPr>
        <w:t xml:space="preserve">. </w:t>
      </w:r>
    </w:p>
    <w:p w14:paraId="4A74BE85" w14:textId="7310D173" w:rsidR="00752466" w:rsidRPr="00674767" w:rsidRDefault="00A711DF" w:rsidP="00674767">
      <w:pPr>
        <w:spacing w:before="120" w:after="120"/>
        <w:ind w:left="720" w:hanging="720"/>
        <w:jc w:val="both"/>
        <w:rPr>
          <w:rFonts w:cstheme="minorHAnsi"/>
          <w:lang w:val="en-GB"/>
        </w:rPr>
      </w:pPr>
      <w:r>
        <w:rPr>
          <w:rFonts w:cstheme="minorHAnsi"/>
          <w:lang w:val="en-GB"/>
        </w:rPr>
        <w:t>2.6</w:t>
      </w:r>
      <w:r>
        <w:rPr>
          <w:rFonts w:cstheme="minorHAnsi"/>
          <w:lang w:val="en-GB"/>
        </w:rPr>
        <w:tab/>
      </w:r>
      <w:r w:rsidR="00752466" w:rsidRPr="00674767">
        <w:rPr>
          <w:rFonts w:cstheme="minorHAnsi"/>
          <w:lang w:val="en-GB"/>
        </w:rPr>
        <w:t>VAT or any other indirect taxes. International IDEA is not tax exempt and does not have a VAT number. The Bidder must act in accordance with their country’s tax laws as it relates to providing services to non-resident organizations. The Bidder shall be responsible for his or her own tax obligations as per the laws of the respective country.</w:t>
      </w:r>
    </w:p>
    <w:p w14:paraId="7BBDC22A" w14:textId="1864691C" w:rsidR="00752466" w:rsidRDefault="00A711DF" w:rsidP="00674767">
      <w:pPr>
        <w:tabs>
          <w:tab w:val="left" w:pos="709"/>
        </w:tabs>
        <w:spacing w:after="120"/>
        <w:ind w:left="709"/>
        <w:jc w:val="both"/>
        <w:rPr>
          <w:szCs w:val="24"/>
          <w:lang w:val="en-GB"/>
        </w:rPr>
      </w:pPr>
      <w:r>
        <w:rPr>
          <w:szCs w:val="24"/>
          <w:lang w:val="en-GB"/>
        </w:rPr>
        <w:tab/>
      </w:r>
      <w:r w:rsidR="00752466" w:rsidRPr="003342EF">
        <w:rPr>
          <w:szCs w:val="24"/>
          <w:lang w:val="en-GB"/>
        </w:rPr>
        <w:t xml:space="preserve">Prices should be stated including tax if it is applicable. The assessment of financial offer will be based on </w:t>
      </w:r>
      <w:r w:rsidR="0037161D">
        <w:rPr>
          <w:szCs w:val="24"/>
          <w:lang w:val="en-GB"/>
        </w:rPr>
        <w:t xml:space="preserve">the total overall fee </w:t>
      </w:r>
      <w:r w:rsidR="00752466" w:rsidRPr="003342EF">
        <w:rPr>
          <w:szCs w:val="24"/>
          <w:lang w:val="en-GB"/>
        </w:rPr>
        <w:t>you will put in this bid.</w:t>
      </w:r>
      <w:r w:rsidR="00752466">
        <w:rPr>
          <w:szCs w:val="24"/>
          <w:lang w:val="en-GB"/>
        </w:rPr>
        <w:t xml:space="preserve"> </w:t>
      </w:r>
    </w:p>
    <w:p w14:paraId="13DDDD3A" w14:textId="77777777" w:rsidR="00AE59CE" w:rsidRDefault="00AE59CE" w:rsidP="00AE59CE">
      <w:pPr>
        <w:pStyle w:val="Default"/>
      </w:pPr>
    </w:p>
    <w:p w14:paraId="417CBFD4" w14:textId="567870FB" w:rsidR="00AE59CE" w:rsidRPr="00BE2E36" w:rsidRDefault="00AE59CE" w:rsidP="00BE2E36">
      <w:pPr>
        <w:pStyle w:val="Default"/>
        <w:ind w:left="720" w:hanging="720"/>
        <w:jc w:val="both"/>
        <w:rPr>
          <w:rFonts w:asciiTheme="minorHAnsi" w:hAnsiTheme="minorHAnsi" w:cstheme="minorHAnsi"/>
          <w:sz w:val="22"/>
          <w:szCs w:val="22"/>
        </w:rPr>
      </w:pPr>
      <w:r w:rsidRPr="00BE2E36">
        <w:rPr>
          <w:rFonts w:asciiTheme="minorHAnsi" w:hAnsiTheme="minorHAnsi" w:cstheme="minorHAnsi"/>
          <w:sz w:val="22"/>
          <w:szCs w:val="22"/>
          <w:lang w:val="en-US"/>
        </w:rPr>
        <w:t>2.</w:t>
      </w:r>
      <w:r w:rsidR="00D36422">
        <w:rPr>
          <w:rFonts w:asciiTheme="minorHAnsi" w:hAnsiTheme="minorHAnsi" w:cstheme="minorHAnsi"/>
          <w:sz w:val="22"/>
          <w:szCs w:val="22"/>
          <w:lang w:val="en-US"/>
        </w:rPr>
        <w:t>7</w:t>
      </w:r>
      <w:r w:rsidR="00D36422">
        <w:rPr>
          <w:rFonts w:asciiTheme="minorHAnsi" w:hAnsiTheme="minorHAnsi" w:cstheme="minorHAnsi"/>
          <w:sz w:val="22"/>
          <w:szCs w:val="22"/>
          <w:lang w:val="en-US"/>
        </w:rPr>
        <w:tab/>
      </w:r>
      <w:r w:rsidRPr="00BE2E36">
        <w:rPr>
          <w:rFonts w:asciiTheme="minorHAnsi" w:hAnsiTheme="minorHAnsi" w:cstheme="minorHAnsi"/>
          <w:sz w:val="22"/>
          <w:szCs w:val="22"/>
        </w:rPr>
        <w:t xml:space="preserve">The financial proposal </w:t>
      </w:r>
      <w:r w:rsidRPr="00BE2E36">
        <w:rPr>
          <w:rFonts w:asciiTheme="minorHAnsi" w:hAnsiTheme="minorHAnsi" w:cstheme="minorHAnsi"/>
          <w:b/>
          <w:bCs/>
          <w:sz w:val="22"/>
          <w:szCs w:val="22"/>
        </w:rPr>
        <w:t xml:space="preserve">must be prepared using Annex </w:t>
      </w:r>
      <w:r w:rsidR="00CA1A9A">
        <w:rPr>
          <w:rFonts w:asciiTheme="minorHAnsi" w:hAnsiTheme="minorHAnsi" w:cstheme="minorHAnsi"/>
          <w:b/>
          <w:bCs/>
          <w:sz w:val="22"/>
          <w:szCs w:val="22"/>
          <w:lang w:val="en-US"/>
        </w:rPr>
        <w:t>1</w:t>
      </w:r>
      <w:r w:rsidR="00CA1A9A" w:rsidRPr="00BE2E36">
        <w:rPr>
          <w:rFonts w:asciiTheme="minorHAnsi" w:hAnsiTheme="minorHAnsi" w:cstheme="minorHAnsi"/>
          <w:b/>
          <w:bCs/>
          <w:sz w:val="22"/>
          <w:szCs w:val="22"/>
        </w:rPr>
        <w:t xml:space="preserve"> </w:t>
      </w:r>
      <w:r w:rsidRPr="00BE2E36">
        <w:rPr>
          <w:rFonts w:asciiTheme="minorHAnsi" w:hAnsiTheme="minorHAnsi" w:cstheme="minorHAnsi"/>
          <w:b/>
          <w:bCs/>
          <w:sz w:val="22"/>
          <w:szCs w:val="22"/>
        </w:rPr>
        <w:t>–</w:t>
      </w:r>
      <w:r w:rsidR="00CA1A9A" w:rsidRPr="00674767">
        <w:rPr>
          <w:rFonts w:asciiTheme="minorHAnsi" w:hAnsiTheme="minorHAnsi" w:cstheme="minorHAnsi"/>
          <w:b/>
          <w:bCs/>
          <w:sz w:val="22"/>
          <w:szCs w:val="22"/>
          <w:lang w:val="en-US"/>
        </w:rPr>
        <w:t xml:space="preserve"> Financial </w:t>
      </w:r>
      <w:r w:rsidRPr="00BE2E36">
        <w:rPr>
          <w:rFonts w:asciiTheme="minorHAnsi" w:hAnsiTheme="minorHAnsi" w:cstheme="minorHAnsi"/>
          <w:b/>
          <w:bCs/>
          <w:sz w:val="22"/>
          <w:szCs w:val="22"/>
        </w:rPr>
        <w:t xml:space="preserve">Price Matrix </w:t>
      </w:r>
      <w:r w:rsidRPr="00BE2E36">
        <w:rPr>
          <w:rFonts w:asciiTheme="minorHAnsi" w:hAnsiTheme="minorHAnsi" w:cstheme="minorHAnsi"/>
          <w:sz w:val="22"/>
          <w:szCs w:val="22"/>
        </w:rPr>
        <w:t xml:space="preserve">which forms part of these tender documents. The proposal must be costed in Euros. If VAT applies the rate should be indicated on the matrix. </w:t>
      </w:r>
    </w:p>
    <w:p w14:paraId="3C08FC3A" w14:textId="77777777" w:rsidR="0013179D" w:rsidRPr="00BE2E36" w:rsidRDefault="0013179D" w:rsidP="00752466">
      <w:pPr>
        <w:tabs>
          <w:tab w:val="left" w:pos="709"/>
        </w:tabs>
        <w:spacing w:after="120"/>
        <w:jc w:val="both"/>
        <w:rPr>
          <w:szCs w:val="24"/>
        </w:rPr>
      </w:pPr>
    </w:p>
    <w:p w14:paraId="1BDD6C78" w14:textId="56E355BE" w:rsidR="00D75078" w:rsidRPr="00D75078" w:rsidRDefault="00D75078" w:rsidP="0064679E">
      <w:pPr>
        <w:rPr>
          <w:rFonts w:eastAsia="Times New Roman" w:cstheme="minorHAnsi"/>
          <w:b/>
          <w:color w:val="000000"/>
          <w:lang w:val="en-ZA"/>
        </w:rPr>
      </w:pPr>
      <w:r w:rsidRPr="00D75078">
        <w:rPr>
          <w:rFonts w:eastAsia="Times New Roman" w:cstheme="minorHAnsi"/>
          <w:b/>
          <w:color w:val="000000"/>
          <w:lang w:val="en-ZA"/>
        </w:rPr>
        <w:t>Section 3</w:t>
      </w:r>
      <w:r w:rsidRPr="00D75078">
        <w:rPr>
          <w:rFonts w:eastAsia="Times New Roman" w:cstheme="minorHAnsi"/>
          <w:b/>
          <w:color w:val="000000"/>
          <w:lang w:val="en-ZA"/>
        </w:rPr>
        <w:tab/>
        <w:t>Submission of Proposals</w:t>
      </w:r>
    </w:p>
    <w:p w14:paraId="4251C9C6" w14:textId="3F086EBC" w:rsidR="00D161A1" w:rsidRDefault="00D75078" w:rsidP="00D75078">
      <w:pPr>
        <w:numPr>
          <w:ilvl w:val="1"/>
          <w:numId w:val="7"/>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Proposals should be submitted in electronic format by email. Technical and Financial Proposals </w:t>
      </w:r>
      <w:r w:rsidR="00612964">
        <w:rPr>
          <w:rFonts w:eastAsia="Times New Roman" w:cstheme="minorHAnsi"/>
          <w:lang w:val="en-GB"/>
        </w:rPr>
        <w:t xml:space="preserve">should </w:t>
      </w:r>
      <w:r w:rsidRPr="00D75078">
        <w:rPr>
          <w:rFonts w:eastAsia="Times New Roman" w:cstheme="minorHAnsi"/>
          <w:lang w:val="en-GB"/>
        </w:rPr>
        <w:t>be submitted in separate files and marked accordingly. The full details on how to submit proposals is under Tender Notice at the beginning of this document.</w:t>
      </w:r>
      <w:r w:rsidR="0014676A">
        <w:rPr>
          <w:rFonts w:eastAsia="Times New Roman" w:cstheme="minorHAnsi"/>
          <w:lang w:val="en-GB"/>
        </w:rPr>
        <w:t xml:space="preserve"> </w:t>
      </w:r>
    </w:p>
    <w:p w14:paraId="2D4532EC" w14:textId="17135281" w:rsidR="00305BA5" w:rsidRPr="00674767" w:rsidRDefault="00B1075B" w:rsidP="00B1075B">
      <w:pPr>
        <w:spacing w:before="120" w:after="120" w:line="240" w:lineRule="auto"/>
        <w:ind w:left="567" w:hanging="567"/>
        <w:jc w:val="both"/>
        <w:rPr>
          <w:rFonts w:eastAsia="Times New Roman" w:cstheme="minorHAnsi"/>
          <w:b/>
          <w:bCs/>
          <w:lang w:val="en-GB"/>
        </w:rPr>
      </w:pPr>
      <w:r>
        <w:rPr>
          <w:szCs w:val="24"/>
          <w:lang w:val="en-GB"/>
        </w:rPr>
        <w:t>3.2</w:t>
      </w:r>
      <w:r>
        <w:rPr>
          <w:szCs w:val="24"/>
          <w:lang w:val="en-GB"/>
        </w:rPr>
        <w:tab/>
      </w:r>
      <w:r w:rsidR="00D161A1" w:rsidRPr="000A48DF">
        <w:rPr>
          <w:szCs w:val="24"/>
          <w:lang w:val="en-GB"/>
        </w:rPr>
        <w:t xml:space="preserve">The Technical Proposal can be sent as a PDF-file or a Word-file. </w:t>
      </w:r>
      <w:bookmarkStart w:id="0" w:name="_Hlk73612383"/>
      <w:r w:rsidR="00D161A1" w:rsidRPr="000A48DF">
        <w:rPr>
          <w:szCs w:val="24"/>
          <w:lang w:val="en-GB"/>
        </w:rPr>
        <w:t xml:space="preserve">Please </w:t>
      </w:r>
      <w:r w:rsidR="00D161A1" w:rsidRPr="000A48DF">
        <w:rPr>
          <w:b/>
          <w:bCs/>
          <w:szCs w:val="24"/>
          <w:lang w:val="en-GB"/>
        </w:rPr>
        <w:t>specify</w:t>
      </w:r>
      <w:r w:rsidR="00D161A1" w:rsidRPr="000A48DF">
        <w:rPr>
          <w:szCs w:val="24"/>
          <w:lang w:val="en-GB"/>
        </w:rPr>
        <w:t xml:space="preserve"> and submit </w:t>
      </w:r>
      <w:r w:rsidR="00D161A1" w:rsidRPr="000A48DF">
        <w:rPr>
          <w:b/>
          <w:bCs/>
          <w:szCs w:val="24"/>
          <w:lang w:val="en-GB"/>
        </w:rPr>
        <w:t>each</w:t>
      </w:r>
      <w:r w:rsidR="00D161A1" w:rsidRPr="000A48DF">
        <w:rPr>
          <w:szCs w:val="24"/>
          <w:lang w:val="en-GB"/>
        </w:rPr>
        <w:t xml:space="preserve"> essential technical requirement listed under </w:t>
      </w:r>
      <w:r w:rsidR="00CD5121" w:rsidRPr="000A48DF">
        <w:rPr>
          <w:szCs w:val="24"/>
          <w:lang w:val="en-GB"/>
        </w:rPr>
        <w:t>(</w:t>
      </w:r>
      <w:r w:rsidR="00D161A1" w:rsidRPr="000A48DF">
        <w:rPr>
          <w:szCs w:val="24"/>
          <w:lang w:val="en-GB"/>
        </w:rPr>
        <w:t>i</w:t>
      </w:r>
      <w:r w:rsidR="00CD5121" w:rsidRPr="000A48DF">
        <w:rPr>
          <w:szCs w:val="24"/>
          <w:lang w:val="en-GB"/>
        </w:rPr>
        <w:t>)</w:t>
      </w:r>
      <w:r w:rsidR="00D161A1" w:rsidRPr="000A48DF">
        <w:rPr>
          <w:szCs w:val="24"/>
          <w:lang w:val="en-GB"/>
        </w:rPr>
        <w:t xml:space="preserve"> to </w:t>
      </w:r>
      <w:r w:rsidR="00CD5121" w:rsidRPr="000A48DF">
        <w:rPr>
          <w:szCs w:val="24"/>
          <w:lang w:val="en-GB"/>
        </w:rPr>
        <w:t>(</w:t>
      </w:r>
      <w:r w:rsidR="00D161A1" w:rsidRPr="000A48DF">
        <w:rPr>
          <w:szCs w:val="24"/>
          <w:lang w:val="en-GB"/>
        </w:rPr>
        <w:t>vi</w:t>
      </w:r>
      <w:r w:rsidR="00CD5121" w:rsidRPr="000A48DF">
        <w:rPr>
          <w:szCs w:val="24"/>
          <w:lang w:val="en-GB"/>
        </w:rPr>
        <w:t>)</w:t>
      </w:r>
      <w:r w:rsidR="00D161A1" w:rsidRPr="000A48DF">
        <w:rPr>
          <w:szCs w:val="24"/>
          <w:lang w:val="en-GB"/>
        </w:rPr>
        <w:t xml:space="preserve"> as a separate </w:t>
      </w:r>
      <w:r w:rsidR="00AF1664" w:rsidRPr="000A48DF">
        <w:rPr>
          <w:szCs w:val="24"/>
          <w:lang w:val="en-GB"/>
        </w:rPr>
        <w:t xml:space="preserve">and </w:t>
      </w:r>
      <w:bookmarkEnd w:id="0"/>
      <w:r w:rsidR="00CD5121" w:rsidRPr="000A48DF">
        <w:rPr>
          <w:szCs w:val="24"/>
          <w:lang w:val="en-GB"/>
        </w:rPr>
        <w:t xml:space="preserve">duly marked </w:t>
      </w:r>
      <w:r w:rsidR="00682E0C" w:rsidRPr="000A48DF">
        <w:rPr>
          <w:szCs w:val="24"/>
          <w:lang w:val="en-GB"/>
        </w:rPr>
        <w:t>file</w:t>
      </w:r>
      <w:r w:rsidR="00D161A1" w:rsidRPr="000A48DF">
        <w:rPr>
          <w:szCs w:val="24"/>
          <w:lang w:val="en-GB"/>
        </w:rPr>
        <w:t xml:space="preserve">. </w:t>
      </w:r>
      <w:r w:rsidR="009F47D4" w:rsidRPr="000A48DF">
        <w:rPr>
          <w:szCs w:val="24"/>
          <w:lang w:val="en-GB"/>
        </w:rPr>
        <w:t xml:space="preserve">All large files </w:t>
      </w:r>
      <w:r w:rsidR="0081346E">
        <w:rPr>
          <w:szCs w:val="24"/>
          <w:lang w:val="en-GB"/>
        </w:rPr>
        <w:t>should</w:t>
      </w:r>
      <w:r w:rsidR="0081346E" w:rsidRPr="000A48DF">
        <w:rPr>
          <w:szCs w:val="24"/>
          <w:lang w:val="en-GB"/>
        </w:rPr>
        <w:t xml:space="preserve"> </w:t>
      </w:r>
      <w:r w:rsidR="009F47D4" w:rsidRPr="000A48DF">
        <w:rPr>
          <w:szCs w:val="24"/>
          <w:lang w:val="en-GB"/>
        </w:rPr>
        <w:t xml:space="preserve">be submitted in separate emails, </w:t>
      </w:r>
      <w:r w:rsidR="00CD5121" w:rsidRPr="000A48DF">
        <w:rPr>
          <w:szCs w:val="24"/>
          <w:lang w:val="en-GB"/>
        </w:rPr>
        <w:t xml:space="preserve">duly </w:t>
      </w:r>
      <w:r w:rsidR="00AF1664" w:rsidRPr="000A48DF">
        <w:rPr>
          <w:szCs w:val="24"/>
          <w:lang w:val="en-GB"/>
        </w:rPr>
        <w:t>labelled (email 1 of 2 etc.</w:t>
      </w:r>
      <w:r w:rsidR="00CD5121" w:rsidRPr="000A48DF">
        <w:rPr>
          <w:szCs w:val="24"/>
          <w:lang w:val="en-GB"/>
        </w:rPr>
        <w:t>, as relevant</w:t>
      </w:r>
      <w:r w:rsidR="00AF1664" w:rsidRPr="000A48DF">
        <w:rPr>
          <w:szCs w:val="24"/>
          <w:lang w:val="en-GB"/>
        </w:rPr>
        <w:t>)</w:t>
      </w:r>
      <w:r w:rsidR="009F47D4" w:rsidRPr="000A48DF">
        <w:rPr>
          <w:szCs w:val="24"/>
          <w:lang w:val="en-GB"/>
        </w:rPr>
        <w:t xml:space="preserve">. </w:t>
      </w:r>
      <w:r w:rsidR="00D161A1" w:rsidRPr="000A48DF">
        <w:rPr>
          <w:szCs w:val="24"/>
          <w:lang w:val="en-GB"/>
        </w:rPr>
        <w:t xml:space="preserve">The Financial Proposal shall be sent as </w:t>
      </w:r>
      <w:r w:rsidR="00CA1A9A">
        <w:rPr>
          <w:szCs w:val="24"/>
          <w:lang w:val="en-GB"/>
        </w:rPr>
        <w:t xml:space="preserve">a </w:t>
      </w:r>
      <w:r w:rsidR="0020362A">
        <w:rPr>
          <w:szCs w:val="24"/>
          <w:lang w:val="en-GB"/>
        </w:rPr>
        <w:t>PDF</w:t>
      </w:r>
      <w:r w:rsidR="00674767">
        <w:rPr>
          <w:szCs w:val="24"/>
          <w:lang w:val="en-GB"/>
        </w:rPr>
        <w:t xml:space="preserve">-file or </w:t>
      </w:r>
      <w:r w:rsidR="00CA1A9A">
        <w:rPr>
          <w:szCs w:val="24"/>
          <w:lang w:val="en-GB"/>
        </w:rPr>
        <w:t>Word</w:t>
      </w:r>
      <w:r w:rsidR="00D161A1" w:rsidRPr="000A48DF">
        <w:rPr>
          <w:szCs w:val="24"/>
          <w:lang w:val="en-GB"/>
        </w:rPr>
        <w:t xml:space="preserve"> file using the template provided in the Tender documents.</w:t>
      </w:r>
      <w:r w:rsidR="00480A86">
        <w:rPr>
          <w:szCs w:val="24"/>
          <w:lang w:val="en-GB"/>
        </w:rPr>
        <w:t xml:space="preserve"> </w:t>
      </w:r>
      <w:r w:rsidR="00D161A1" w:rsidRPr="000A48DF">
        <w:rPr>
          <w:b/>
          <w:bCs/>
          <w:szCs w:val="24"/>
          <w:u w:val="single"/>
          <w:lang w:val="en-GB"/>
        </w:rPr>
        <w:t xml:space="preserve">Please note incomplete </w:t>
      </w:r>
      <w:r w:rsidR="00AF1664" w:rsidRPr="000A48DF">
        <w:rPr>
          <w:b/>
          <w:bCs/>
          <w:szCs w:val="24"/>
          <w:u w:val="single"/>
          <w:lang w:val="en-GB"/>
        </w:rPr>
        <w:t xml:space="preserve">submission </w:t>
      </w:r>
      <w:r w:rsidR="00086526" w:rsidRPr="000A48DF">
        <w:rPr>
          <w:b/>
          <w:bCs/>
          <w:szCs w:val="24"/>
          <w:u w:val="single"/>
          <w:lang w:val="en-GB"/>
        </w:rPr>
        <w:t xml:space="preserve">of </w:t>
      </w:r>
      <w:r w:rsidR="00D161A1" w:rsidRPr="000A48DF">
        <w:rPr>
          <w:b/>
          <w:bCs/>
          <w:szCs w:val="24"/>
          <w:u w:val="single"/>
          <w:lang w:val="en-GB"/>
        </w:rPr>
        <w:t xml:space="preserve">proposals </w:t>
      </w:r>
      <w:r w:rsidR="00494B01" w:rsidRPr="000A48DF">
        <w:rPr>
          <w:b/>
          <w:bCs/>
          <w:szCs w:val="24"/>
          <w:u w:val="single"/>
          <w:lang w:val="en-GB"/>
        </w:rPr>
        <w:t>(</w:t>
      </w:r>
      <w:r w:rsidR="004E778B" w:rsidRPr="000A48DF">
        <w:rPr>
          <w:b/>
          <w:bCs/>
          <w:szCs w:val="24"/>
          <w:u w:val="single"/>
          <w:lang w:val="en-GB"/>
        </w:rPr>
        <w:t xml:space="preserve">i.e. </w:t>
      </w:r>
      <w:r w:rsidR="009951F5" w:rsidRPr="000A48DF">
        <w:rPr>
          <w:b/>
          <w:bCs/>
          <w:szCs w:val="24"/>
          <w:u w:val="single"/>
          <w:lang w:val="en-GB"/>
        </w:rPr>
        <w:t xml:space="preserve">not including </w:t>
      </w:r>
      <w:r w:rsidR="005662AF" w:rsidRPr="000A48DF">
        <w:rPr>
          <w:b/>
          <w:bCs/>
          <w:szCs w:val="24"/>
          <w:u w:val="single"/>
          <w:lang w:val="en-GB"/>
        </w:rPr>
        <w:t>T</w:t>
      </w:r>
      <w:r w:rsidR="00494B01" w:rsidRPr="000A48DF">
        <w:rPr>
          <w:b/>
          <w:bCs/>
          <w:szCs w:val="24"/>
          <w:u w:val="single"/>
          <w:lang w:val="en-GB"/>
        </w:rPr>
        <w:t xml:space="preserve">echnical </w:t>
      </w:r>
      <w:r w:rsidR="005662AF" w:rsidRPr="000A48DF">
        <w:rPr>
          <w:b/>
          <w:bCs/>
          <w:szCs w:val="24"/>
          <w:u w:val="single"/>
          <w:lang w:val="en-GB"/>
        </w:rPr>
        <w:t>requirement</w:t>
      </w:r>
      <w:r w:rsidR="004D736E" w:rsidRPr="000A48DF">
        <w:rPr>
          <w:b/>
          <w:bCs/>
          <w:szCs w:val="24"/>
          <w:u w:val="single"/>
          <w:lang w:val="en-GB"/>
        </w:rPr>
        <w:t xml:space="preserve"> files</w:t>
      </w:r>
      <w:r w:rsidR="005662AF" w:rsidRPr="000A48DF">
        <w:rPr>
          <w:b/>
          <w:bCs/>
          <w:szCs w:val="24"/>
          <w:u w:val="single"/>
          <w:lang w:val="en-GB"/>
        </w:rPr>
        <w:t xml:space="preserve"> (</w:t>
      </w:r>
      <w:r w:rsidR="00494B01" w:rsidRPr="000A48DF">
        <w:rPr>
          <w:b/>
          <w:bCs/>
          <w:szCs w:val="24"/>
          <w:u w:val="single"/>
          <w:lang w:val="en-GB"/>
        </w:rPr>
        <w:t>i</w:t>
      </w:r>
      <w:r w:rsidR="005662AF" w:rsidRPr="000A48DF">
        <w:rPr>
          <w:b/>
          <w:bCs/>
          <w:szCs w:val="24"/>
          <w:u w:val="single"/>
          <w:lang w:val="en-GB"/>
        </w:rPr>
        <w:t>) to (</w:t>
      </w:r>
      <w:r w:rsidR="00494B01" w:rsidRPr="000A48DF">
        <w:rPr>
          <w:b/>
          <w:bCs/>
          <w:szCs w:val="24"/>
          <w:u w:val="single"/>
          <w:lang w:val="en-GB"/>
        </w:rPr>
        <w:t>vi</w:t>
      </w:r>
      <w:r w:rsidR="005662AF" w:rsidRPr="000A48DF">
        <w:rPr>
          <w:b/>
          <w:bCs/>
          <w:szCs w:val="24"/>
          <w:u w:val="single"/>
          <w:lang w:val="en-GB"/>
        </w:rPr>
        <w:t>)</w:t>
      </w:r>
      <w:r w:rsidR="0037161D">
        <w:rPr>
          <w:b/>
          <w:bCs/>
          <w:szCs w:val="24"/>
          <w:u w:val="single"/>
          <w:lang w:val="en-GB"/>
        </w:rPr>
        <w:t xml:space="preserve"> and</w:t>
      </w:r>
      <w:r w:rsidR="005662AF" w:rsidRPr="000A48DF">
        <w:rPr>
          <w:b/>
          <w:bCs/>
          <w:szCs w:val="24"/>
          <w:u w:val="single"/>
          <w:lang w:val="en-GB"/>
        </w:rPr>
        <w:t xml:space="preserve"> </w:t>
      </w:r>
      <w:r w:rsidR="000A48DF" w:rsidRPr="000A48DF">
        <w:rPr>
          <w:b/>
          <w:bCs/>
          <w:szCs w:val="24"/>
          <w:u w:val="single"/>
          <w:lang w:val="en-GB"/>
        </w:rPr>
        <w:t xml:space="preserve">the </w:t>
      </w:r>
      <w:r w:rsidR="00494B01" w:rsidRPr="000A48DF">
        <w:rPr>
          <w:b/>
          <w:bCs/>
          <w:szCs w:val="24"/>
          <w:u w:val="single"/>
          <w:lang w:val="en-GB"/>
        </w:rPr>
        <w:t>Financial Proposal</w:t>
      </w:r>
      <w:r w:rsidR="0037161D">
        <w:rPr>
          <w:b/>
          <w:bCs/>
          <w:szCs w:val="24"/>
          <w:u w:val="single"/>
          <w:lang w:val="en-GB"/>
        </w:rPr>
        <w:t>)</w:t>
      </w:r>
      <w:r w:rsidR="00494B01" w:rsidRPr="000A48DF">
        <w:rPr>
          <w:b/>
          <w:bCs/>
          <w:szCs w:val="24"/>
          <w:u w:val="single"/>
          <w:lang w:val="en-GB"/>
        </w:rPr>
        <w:t xml:space="preserve"> </w:t>
      </w:r>
      <w:r w:rsidR="00D161A1" w:rsidRPr="000A48DF">
        <w:rPr>
          <w:b/>
          <w:bCs/>
          <w:szCs w:val="24"/>
          <w:u w:val="single"/>
          <w:lang w:val="en-GB"/>
        </w:rPr>
        <w:t>will not be considered for evaluation.</w:t>
      </w:r>
      <w:r w:rsidR="009F47D4" w:rsidRPr="000A48DF">
        <w:rPr>
          <w:b/>
          <w:bCs/>
          <w:szCs w:val="24"/>
          <w:u w:val="single"/>
          <w:lang w:val="en-GB"/>
        </w:rPr>
        <w:t xml:space="preserve"> </w:t>
      </w:r>
    </w:p>
    <w:p w14:paraId="0D433CA5" w14:textId="2502AEA2" w:rsidR="003F4BA7" w:rsidRPr="00B1075B" w:rsidRDefault="00B1075B" w:rsidP="00B1075B">
      <w:pPr>
        <w:spacing w:before="120" w:after="120" w:line="240" w:lineRule="auto"/>
        <w:ind w:left="567" w:hanging="567"/>
        <w:jc w:val="both"/>
        <w:rPr>
          <w:rFonts w:eastAsia="Times New Roman" w:cstheme="minorHAnsi"/>
          <w:b/>
          <w:bCs/>
          <w:u w:val="single"/>
          <w:lang w:val="en-GB"/>
        </w:rPr>
      </w:pPr>
      <w:r w:rsidRPr="00B1075B">
        <w:rPr>
          <w:szCs w:val="24"/>
          <w:lang w:val="en-GB"/>
        </w:rPr>
        <w:t>3.3</w:t>
      </w:r>
      <w:r w:rsidRPr="00B1075B">
        <w:rPr>
          <w:b/>
          <w:bCs/>
          <w:szCs w:val="24"/>
          <w:lang w:val="en-GB"/>
        </w:rPr>
        <w:tab/>
      </w:r>
      <w:r w:rsidR="003F4BA7" w:rsidRPr="00B1075B">
        <w:rPr>
          <w:b/>
          <w:bCs/>
          <w:szCs w:val="24"/>
          <w:u w:val="single"/>
          <w:lang w:val="en-GB"/>
        </w:rPr>
        <w:t xml:space="preserve">Please note that a Declaration of Honour Form should be submitted as a separate document along with your Technical and Financial Proposal. </w:t>
      </w:r>
    </w:p>
    <w:p w14:paraId="75ADF37A" w14:textId="01C098A7" w:rsidR="00752466" w:rsidRDefault="00D75078" w:rsidP="00674767">
      <w:pPr>
        <w:numPr>
          <w:ilvl w:val="1"/>
          <w:numId w:val="28"/>
        </w:numPr>
        <w:spacing w:before="120" w:after="120" w:line="240" w:lineRule="auto"/>
        <w:ind w:left="567" w:hanging="567"/>
        <w:jc w:val="both"/>
      </w:pPr>
      <w:r w:rsidRPr="00752466">
        <w:rPr>
          <w:rFonts w:cstheme="minorHAnsi"/>
          <w:lang w:val="en-GB"/>
        </w:rPr>
        <w:t xml:space="preserve">Proposals must remain valid for at least 60 days following the deadline for their submission stated under the Tender Notice. </w:t>
      </w:r>
      <w:r w:rsidRPr="00BE2E36">
        <w:rPr>
          <w:rFonts w:cstheme="minorHAnsi"/>
          <w:lang w:val="en-ZA"/>
        </w:rPr>
        <w:t>During this period, the consultants are expected to keep available the professional staff proposed for the assignment.</w:t>
      </w:r>
      <w:r w:rsidR="00752466" w:rsidRPr="00BE2E36">
        <w:rPr>
          <w:rFonts w:cstheme="minorHAnsi"/>
          <w:lang w:val="en-ZA"/>
        </w:rPr>
        <w:t xml:space="preserve"> </w:t>
      </w:r>
      <w:r w:rsidR="00752466">
        <w:t>In the event there should be any (unexpected) delays, International IDEA will treat proposals as valid until the tender process and evaluation of proposals has been completed.</w:t>
      </w:r>
    </w:p>
    <w:p w14:paraId="2721CB46" w14:textId="77777777" w:rsidR="0014676A" w:rsidRPr="00BE2E36" w:rsidRDefault="0014676A" w:rsidP="00BE2E36">
      <w:pPr>
        <w:spacing w:before="120" w:after="120" w:line="240" w:lineRule="auto"/>
        <w:jc w:val="both"/>
        <w:rPr>
          <w:rFonts w:eastAsia="Times New Roman" w:cstheme="minorHAnsi"/>
          <w:lang w:val="en-GB"/>
        </w:rPr>
      </w:pPr>
    </w:p>
    <w:p w14:paraId="4E344C12" w14:textId="77777777" w:rsidR="00D75078" w:rsidRPr="00D75078" w:rsidRDefault="00D75078" w:rsidP="00D75078">
      <w:pPr>
        <w:spacing w:before="120" w:after="120" w:line="240" w:lineRule="auto"/>
        <w:jc w:val="both"/>
        <w:rPr>
          <w:rFonts w:eastAsia="Times New Roman" w:cstheme="minorHAnsi"/>
          <w:lang w:val="en-GB"/>
        </w:rPr>
      </w:pPr>
    </w:p>
    <w:p w14:paraId="47572A53"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lastRenderedPageBreak/>
        <w:t>Section 4</w:t>
      </w:r>
      <w:r w:rsidRPr="00D75078">
        <w:rPr>
          <w:rFonts w:eastAsia="Times New Roman" w:cstheme="minorHAnsi"/>
          <w:b/>
          <w:color w:val="000000"/>
          <w:lang w:val="en-ZA"/>
        </w:rPr>
        <w:tab/>
        <w:t>Evaluation of Proposals</w:t>
      </w:r>
    </w:p>
    <w:p w14:paraId="75FF9F8B"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Technical Evaluation:</w:t>
      </w:r>
    </w:p>
    <w:p w14:paraId="6A989F30" w14:textId="785CDCED" w:rsidR="00D75078" w:rsidRPr="00D75078" w:rsidRDefault="00D75078" w:rsidP="00D75078">
      <w:pPr>
        <w:spacing w:before="120" w:after="120" w:line="240" w:lineRule="auto"/>
        <w:ind w:left="567" w:hanging="567"/>
        <w:jc w:val="both"/>
        <w:rPr>
          <w:rFonts w:eastAsia="Times New Roman" w:cstheme="minorHAnsi"/>
          <w:i/>
          <w:lang w:val="en-GB"/>
        </w:rPr>
      </w:pPr>
      <w:r w:rsidRPr="00D75078">
        <w:rPr>
          <w:rFonts w:eastAsia="Times New Roman" w:cstheme="minorHAnsi"/>
          <w:lang w:val="en-GB"/>
        </w:rPr>
        <w:t>4.1</w:t>
      </w:r>
      <w:r w:rsidRPr="00D75078">
        <w:rPr>
          <w:rFonts w:eastAsia="Times New Roman" w:cstheme="minorHAnsi"/>
          <w:lang w:val="en-GB"/>
        </w:rPr>
        <w:tab/>
        <w:t xml:space="preserve">The proposals will be evaluated and scored against the following technical criteria with respective corresponding weights: </w:t>
      </w:r>
    </w:p>
    <w:p w14:paraId="48509810" w14:textId="7CEF94E6" w:rsidR="0000334A" w:rsidRPr="004542A7" w:rsidRDefault="0000334A" w:rsidP="0000334A">
      <w:pPr>
        <w:pStyle w:val="ListParagraph"/>
        <w:numPr>
          <w:ilvl w:val="0"/>
          <w:numId w:val="1"/>
        </w:numPr>
        <w:spacing w:before="120"/>
        <w:jc w:val="both"/>
        <w:rPr>
          <w:rFonts w:asciiTheme="minorHAnsi" w:hAnsiTheme="minorHAnsi" w:cstheme="minorHAnsi"/>
          <w:iCs/>
          <w:sz w:val="22"/>
          <w:szCs w:val="22"/>
          <w:lang w:val="en-GB"/>
        </w:rPr>
      </w:pPr>
      <w:r w:rsidRPr="004542A7">
        <w:rPr>
          <w:rFonts w:asciiTheme="minorHAnsi" w:hAnsiTheme="minorHAnsi" w:cstheme="minorHAnsi"/>
          <w:iCs/>
          <w:sz w:val="22"/>
          <w:szCs w:val="22"/>
          <w:lang w:val="en-GB"/>
        </w:rPr>
        <w:t xml:space="preserve">Evidence based on submitted proposal of ability to respond to scope of work and other requirements outlined in the Terms of Reference (maximum </w:t>
      </w:r>
      <w:r w:rsidR="000F1B9E">
        <w:rPr>
          <w:rFonts w:asciiTheme="minorHAnsi" w:hAnsiTheme="minorHAnsi" w:cstheme="minorHAnsi"/>
          <w:iCs/>
          <w:sz w:val="22"/>
          <w:szCs w:val="22"/>
        </w:rPr>
        <w:t>20</w:t>
      </w:r>
      <w:r w:rsidRPr="004542A7">
        <w:rPr>
          <w:rFonts w:asciiTheme="minorHAnsi" w:hAnsiTheme="minorHAnsi" w:cstheme="minorHAnsi"/>
          <w:iCs/>
          <w:sz w:val="22"/>
          <w:szCs w:val="22"/>
          <w:lang w:val="en-GB"/>
        </w:rPr>
        <w:t xml:space="preserve"> points</w:t>
      </w:r>
      <w:proofErr w:type="gramStart"/>
      <w:r w:rsidRPr="004542A7">
        <w:rPr>
          <w:rFonts w:asciiTheme="minorHAnsi" w:hAnsiTheme="minorHAnsi" w:cstheme="minorHAnsi"/>
          <w:iCs/>
          <w:sz w:val="22"/>
          <w:szCs w:val="22"/>
          <w:lang w:val="en-GB"/>
        </w:rPr>
        <w:t>);</w:t>
      </w:r>
      <w:proofErr w:type="gramEnd"/>
      <w:r w:rsidRPr="004542A7">
        <w:rPr>
          <w:rFonts w:asciiTheme="minorHAnsi" w:hAnsiTheme="minorHAnsi" w:cstheme="minorHAnsi"/>
          <w:iCs/>
          <w:sz w:val="22"/>
          <w:szCs w:val="22"/>
          <w:lang w:val="en-GB"/>
        </w:rPr>
        <w:t xml:space="preserve"> </w:t>
      </w:r>
    </w:p>
    <w:p w14:paraId="56E687E9" w14:textId="7F911CCE" w:rsidR="0000334A" w:rsidRDefault="0000334A" w:rsidP="0000334A">
      <w:pPr>
        <w:spacing w:before="120"/>
        <w:ind w:left="1146"/>
        <w:jc w:val="both"/>
        <w:rPr>
          <w:rFonts w:cstheme="minorHAnsi"/>
          <w:iCs/>
          <w:lang w:val="en-GB"/>
        </w:rPr>
      </w:pPr>
      <w:r w:rsidRPr="004542A7">
        <w:rPr>
          <w:rFonts w:cstheme="minorHAnsi"/>
          <w:iCs/>
          <w:lang w:val="en-GB"/>
        </w:rPr>
        <w:t xml:space="preserve">Work methodology: maximum 10 pts </w:t>
      </w:r>
    </w:p>
    <w:p w14:paraId="64F8D746" w14:textId="524B0EB5" w:rsidR="0000334A" w:rsidRDefault="0000334A" w:rsidP="0000334A">
      <w:pPr>
        <w:spacing w:before="120"/>
        <w:ind w:left="1146"/>
        <w:jc w:val="both"/>
        <w:rPr>
          <w:rFonts w:cstheme="minorHAnsi"/>
          <w:iCs/>
          <w:lang w:val="en-GB"/>
        </w:rPr>
      </w:pPr>
      <w:r w:rsidRPr="004542A7">
        <w:rPr>
          <w:rFonts w:cstheme="minorHAnsi"/>
          <w:iCs/>
          <w:lang w:val="en-GB"/>
        </w:rPr>
        <w:t xml:space="preserve">Work plan: maximum </w:t>
      </w:r>
      <w:r w:rsidR="000F1B9E">
        <w:rPr>
          <w:rFonts w:cstheme="minorHAnsi"/>
          <w:iCs/>
        </w:rPr>
        <w:t>10</w:t>
      </w:r>
      <w:r w:rsidRPr="004542A7">
        <w:rPr>
          <w:rFonts w:cstheme="minorHAnsi"/>
          <w:iCs/>
          <w:lang w:val="en-GB"/>
        </w:rPr>
        <w:t xml:space="preserve"> pts </w:t>
      </w:r>
    </w:p>
    <w:p w14:paraId="547D05DC" w14:textId="636AD25E" w:rsidR="0000334A" w:rsidRPr="004542A7" w:rsidRDefault="0000334A" w:rsidP="0000334A">
      <w:pPr>
        <w:numPr>
          <w:ilvl w:val="0"/>
          <w:numId w:val="1"/>
        </w:numPr>
        <w:spacing w:before="120" w:after="0" w:line="240" w:lineRule="auto"/>
        <w:jc w:val="both"/>
        <w:rPr>
          <w:rFonts w:cstheme="minorHAnsi"/>
          <w:iCs/>
          <w:lang w:val="en-GB"/>
        </w:rPr>
      </w:pPr>
      <w:r w:rsidRPr="004542A7">
        <w:rPr>
          <w:rFonts w:cstheme="minorHAnsi"/>
          <w:iCs/>
          <w:lang w:val="en-GB"/>
        </w:rPr>
        <w:t>Scope and quality of</w:t>
      </w:r>
      <w:r>
        <w:rPr>
          <w:rFonts w:cstheme="minorHAnsi"/>
          <w:iCs/>
        </w:rPr>
        <w:t xml:space="preserve"> portfolio</w:t>
      </w:r>
      <w:r w:rsidRPr="004542A7">
        <w:rPr>
          <w:rFonts w:cstheme="minorHAnsi"/>
          <w:iCs/>
          <w:lang w:val="en-GB"/>
        </w:rPr>
        <w:t xml:space="preserve"> samples of </w:t>
      </w:r>
      <w:r>
        <w:rPr>
          <w:rFonts w:cstheme="minorHAnsi"/>
          <w:iCs/>
        </w:rPr>
        <w:t>at least 3 website redesign</w:t>
      </w:r>
      <w:r w:rsidRPr="004542A7">
        <w:rPr>
          <w:rFonts w:cstheme="minorHAnsi"/>
          <w:iCs/>
          <w:lang w:val="en-GB"/>
        </w:rPr>
        <w:t xml:space="preserve"> assignments </w:t>
      </w:r>
      <w:r>
        <w:rPr>
          <w:rFonts w:cstheme="minorHAnsi"/>
          <w:iCs/>
        </w:rPr>
        <w:t>and v</w:t>
      </w:r>
      <w:r w:rsidRPr="004542A7">
        <w:rPr>
          <w:rFonts w:cstheme="minorHAnsi"/>
          <w:iCs/>
        </w:rPr>
        <w:t xml:space="preserve">isual presentation of proposal </w:t>
      </w:r>
      <w:r w:rsidRPr="004542A7">
        <w:rPr>
          <w:rFonts w:cstheme="minorHAnsi"/>
          <w:iCs/>
          <w:lang w:val="en-GB"/>
        </w:rPr>
        <w:t xml:space="preserve">(maximum </w:t>
      </w:r>
      <w:r w:rsidR="000F1B9E">
        <w:rPr>
          <w:rFonts w:cstheme="minorHAnsi"/>
          <w:iCs/>
        </w:rPr>
        <w:t>3</w:t>
      </w:r>
      <w:r>
        <w:rPr>
          <w:rFonts w:cstheme="minorHAnsi"/>
          <w:iCs/>
        </w:rPr>
        <w:t>0</w:t>
      </w:r>
      <w:r w:rsidRPr="004542A7">
        <w:rPr>
          <w:rFonts w:cstheme="minorHAnsi"/>
          <w:iCs/>
          <w:lang w:val="en-GB"/>
        </w:rPr>
        <w:t xml:space="preserve"> points</w:t>
      </w:r>
      <w:proofErr w:type="gramStart"/>
      <w:r w:rsidRPr="004542A7">
        <w:rPr>
          <w:rFonts w:cstheme="minorHAnsi"/>
          <w:iCs/>
          <w:lang w:val="en-GB"/>
        </w:rPr>
        <w:t>);</w:t>
      </w:r>
      <w:proofErr w:type="gramEnd"/>
      <w:r w:rsidRPr="004542A7">
        <w:rPr>
          <w:rFonts w:cstheme="minorHAnsi"/>
          <w:iCs/>
          <w:lang w:val="en-GB"/>
        </w:rPr>
        <w:t xml:space="preserve"> </w:t>
      </w:r>
    </w:p>
    <w:p w14:paraId="0BF458F1" w14:textId="6377AE4A" w:rsidR="000F1B9E" w:rsidRPr="000F1B9E" w:rsidRDefault="0000334A" w:rsidP="0000334A">
      <w:pPr>
        <w:spacing w:before="120"/>
        <w:ind w:left="1146"/>
        <w:jc w:val="both"/>
        <w:rPr>
          <w:rFonts w:cstheme="minorHAnsi"/>
          <w:iCs/>
        </w:rPr>
      </w:pPr>
      <w:r w:rsidRPr="004542A7">
        <w:rPr>
          <w:rFonts w:cstheme="minorHAnsi"/>
          <w:iCs/>
          <w:lang w:val="en-GB"/>
        </w:rPr>
        <w:t>Design</w:t>
      </w:r>
      <w:r w:rsidR="000F1B9E">
        <w:rPr>
          <w:rFonts w:cstheme="minorHAnsi"/>
          <w:iCs/>
        </w:rPr>
        <w:t>:</w:t>
      </w:r>
      <w:r>
        <w:rPr>
          <w:rFonts w:cstheme="minorHAnsi"/>
          <w:iCs/>
        </w:rPr>
        <w:t xml:space="preserve"> </w:t>
      </w:r>
      <w:r w:rsidR="000F1B9E" w:rsidRPr="004542A7">
        <w:rPr>
          <w:rFonts w:cstheme="minorHAnsi"/>
          <w:iCs/>
          <w:lang w:val="en-GB"/>
        </w:rPr>
        <w:t xml:space="preserve">maximum </w:t>
      </w:r>
      <w:r w:rsidR="00441100">
        <w:rPr>
          <w:rFonts w:cstheme="minorHAnsi"/>
          <w:iCs/>
          <w:lang w:val="en-US"/>
        </w:rPr>
        <w:t>10</w:t>
      </w:r>
      <w:r w:rsidR="000F1B9E" w:rsidRPr="004542A7">
        <w:rPr>
          <w:rFonts w:cstheme="minorHAnsi"/>
          <w:iCs/>
          <w:lang w:val="en-GB"/>
        </w:rPr>
        <w:t xml:space="preserve"> pts</w:t>
      </w:r>
    </w:p>
    <w:p w14:paraId="5B56BE1C" w14:textId="6B86537D" w:rsidR="0000334A" w:rsidRPr="004542A7" w:rsidRDefault="000F1B9E" w:rsidP="0000334A">
      <w:pPr>
        <w:spacing w:before="120"/>
        <w:ind w:left="1146"/>
        <w:jc w:val="both"/>
        <w:rPr>
          <w:rFonts w:cstheme="minorHAnsi"/>
          <w:iCs/>
          <w:lang w:val="en-GB"/>
        </w:rPr>
      </w:pPr>
      <w:r>
        <w:rPr>
          <w:rFonts w:cstheme="minorHAnsi"/>
          <w:iCs/>
        </w:rPr>
        <w:t>C</w:t>
      </w:r>
      <w:r w:rsidR="0000334A">
        <w:rPr>
          <w:rFonts w:cstheme="minorHAnsi"/>
          <w:iCs/>
        </w:rPr>
        <w:t>reativity</w:t>
      </w:r>
      <w:r w:rsidR="0000334A" w:rsidRPr="004542A7">
        <w:rPr>
          <w:rFonts w:cstheme="minorHAnsi"/>
          <w:iCs/>
          <w:lang w:val="en-GB"/>
        </w:rPr>
        <w:t xml:space="preserve">: maximum </w:t>
      </w:r>
      <w:r w:rsidR="00441100">
        <w:rPr>
          <w:rFonts w:cstheme="minorHAnsi"/>
          <w:iCs/>
          <w:lang w:val="en-US"/>
        </w:rPr>
        <w:t>10</w:t>
      </w:r>
      <w:r w:rsidR="0000334A" w:rsidRPr="004542A7">
        <w:rPr>
          <w:rFonts w:cstheme="minorHAnsi"/>
          <w:iCs/>
          <w:lang w:val="en-GB"/>
        </w:rPr>
        <w:t xml:space="preserve"> pts </w:t>
      </w:r>
    </w:p>
    <w:p w14:paraId="29C8154F" w14:textId="458E7AF1" w:rsidR="0000334A" w:rsidRDefault="0000334A" w:rsidP="0000334A">
      <w:pPr>
        <w:spacing w:before="120"/>
        <w:ind w:left="1146"/>
        <w:jc w:val="both"/>
        <w:rPr>
          <w:rFonts w:cstheme="minorHAnsi"/>
          <w:iCs/>
          <w:lang w:val="en-GB"/>
        </w:rPr>
      </w:pPr>
      <w:r w:rsidRPr="004542A7">
        <w:rPr>
          <w:rFonts w:cstheme="minorHAnsi"/>
          <w:iCs/>
          <w:lang w:val="en-GB"/>
        </w:rPr>
        <w:t xml:space="preserve">Conceptualization: </w:t>
      </w:r>
      <w:r w:rsidR="009000B6">
        <w:rPr>
          <w:rFonts w:cstheme="minorHAnsi"/>
          <w:iCs/>
          <w:lang w:val="en-GB"/>
        </w:rPr>
        <w:t xml:space="preserve">maximum </w:t>
      </w:r>
      <w:r w:rsidR="00441100">
        <w:rPr>
          <w:rFonts w:cstheme="minorHAnsi"/>
          <w:iCs/>
          <w:lang w:val="en-GB"/>
        </w:rPr>
        <w:t>10</w:t>
      </w:r>
      <w:r w:rsidRPr="004542A7">
        <w:rPr>
          <w:rFonts w:cstheme="minorHAnsi"/>
          <w:iCs/>
          <w:lang w:val="en-GB"/>
        </w:rPr>
        <w:t xml:space="preserve"> pts </w:t>
      </w:r>
    </w:p>
    <w:p w14:paraId="1032F7A2" w14:textId="77777777" w:rsidR="00BA0E3F" w:rsidRDefault="00E0779F" w:rsidP="00E0779F">
      <w:pPr>
        <w:spacing w:before="120"/>
        <w:jc w:val="both"/>
        <w:rPr>
          <w:rFonts w:cstheme="minorHAnsi"/>
          <w:iCs/>
          <w:lang w:val="en-GB"/>
        </w:rPr>
      </w:pPr>
      <w:r>
        <w:rPr>
          <w:rFonts w:cstheme="minorHAnsi"/>
          <w:iCs/>
          <w:lang w:val="en-GB"/>
        </w:rPr>
        <w:t>4.2</w:t>
      </w:r>
      <w:r>
        <w:rPr>
          <w:rFonts w:cstheme="minorHAnsi"/>
          <w:iCs/>
          <w:lang w:val="en-GB"/>
        </w:rPr>
        <w:tab/>
        <w:t xml:space="preserve">Interviews: </w:t>
      </w:r>
    </w:p>
    <w:p w14:paraId="0172103D" w14:textId="3AFBAB54" w:rsidR="00773658" w:rsidRDefault="00441100" w:rsidP="009A4596">
      <w:pPr>
        <w:spacing w:before="120" w:line="240" w:lineRule="auto"/>
        <w:ind w:left="720"/>
        <w:jc w:val="both"/>
        <w:rPr>
          <w:rFonts w:cstheme="minorHAnsi"/>
          <w:iCs/>
          <w:lang w:val="en-GB"/>
        </w:rPr>
      </w:pPr>
      <w:r w:rsidRPr="002068E0">
        <w:rPr>
          <w:rFonts w:cstheme="minorHAnsi"/>
          <w:iCs/>
        </w:rPr>
        <w:t>As part of the</w:t>
      </w:r>
      <w:r w:rsidRPr="002068E0">
        <w:rPr>
          <w:rFonts w:cstheme="minorHAnsi"/>
          <w:iCs/>
          <w:lang w:val="en-GB"/>
        </w:rPr>
        <w:t xml:space="preserve"> evaluation of the </w:t>
      </w:r>
      <w:proofErr w:type="gramStart"/>
      <w:r w:rsidRPr="002068E0">
        <w:rPr>
          <w:rFonts w:cstheme="minorHAnsi"/>
          <w:iCs/>
          <w:lang w:val="en-GB"/>
        </w:rPr>
        <w:t xml:space="preserve">proposals, </w:t>
      </w:r>
      <w:r w:rsidR="00E0779F">
        <w:rPr>
          <w:rFonts w:cstheme="minorHAnsi"/>
          <w:iCs/>
          <w:lang w:val="en-GB"/>
        </w:rPr>
        <w:t>and</w:t>
      </w:r>
      <w:proofErr w:type="gramEnd"/>
      <w:r w:rsidR="00E0779F">
        <w:rPr>
          <w:rFonts w:cstheme="minorHAnsi"/>
          <w:iCs/>
          <w:lang w:val="en-GB"/>
        </w:rPr>
        <w:t xml:space="preserve"> following evaluation of criteria (i) and (ii), </w:t>
      </w:r>
      <w:r w:rsidRPr="002068E0">
        <w:rPr>
          <w:rFonts w:cstheme="minorHAnsi"/>
          <w:iCs/>
          <w:lang w:val="en-GB"/>
        </w:rPr>
        <w:t xml:space="preserve">International IDEA </w:t>
      </w:r>
      <w:r w:rsidRPr="002068E0">
        <w:rPr>
          <w:rFonts w:cstheme="minorHAnsi"/>
          <w:iCs/>
        </w:rPr>
        <w:t>will</w:t>
      </w:r>
      <w:r w:rsidRPr="002068E0">
        <w:rPr>
          <w:rFonts w:cstheme="minorHAnsi"/>
          <w:iCs/>
          <w:lang w:val="en-GB"/>
        </w:rPr>
        <w:t xml:space="preserve"> call for</w:t>
      </w:r>
      <w:r>
        <w:rPr>
          <w:rFonts w:cstheme="minorHAnsi"/>
          <w:iCs/>
          <w:lang w:val="en-GB"/>
        </w:rPr>
        <w:t xml:space="preserve"> </w:t>
      </w:r>
      <w:r w:rsidRPr="002068E0">
        <w:rPr>
          <w:rFonts w:cstheme="minorHAnsi"/>
          <w:iCs/>
          <w:lang w:val="en-GB"/>
        </w:rPr>
        <w:t>interview</w:t>
      </w:r>
      <w:r w:rsidRPr="002068E0">
        <w:rPr>
          <w:rFonts w:cstheme="minorHAnsi"/>
          <w:iCs/>
        </w:rPr>
        <w:t>s</w:t>
      </w:r>
      <w:r w:rsidRPr="002068E0">
        <w:rPr>
          <w:rFonts w:cstheme="minorHAnsi"/>
          <w:iCs/>
          <w:lang w:val="en-GB"/>
        </w:rPr>
        <w:t xml:space="preserve"> of the </w:t>
      </w:r>
      <w:r w:rsidR="00E0779F">
        <w:rPr>
          <w:rFonts w:cstheme="minorHAnsi"/>
          <w:iCs/>
          <w:lang w:val="en-GB"/>
        </w:rPr>
        <w:t xml:space="preserve">top three </w:t>
      </w:r>
      <w:r w:rsidRPr="002068E0">
        <w:rPr>
          <w:rFonts w:cstheme="minorHAnsi"/>
          <w:iCs/>
          <w:lang w:val="en-GB"/>
        </w:rPr>
        <w:t>highest-ranking candidate firms</w:t>
      </w:r>
      <w:r w:rsidR="00BA0E3F">
        <w:rPr>
          <w:rFonts w:cstheme="minorHAnsi"/>
          <w:iCs/>
          <w:lang w:val="en-GB"/>
        </w:rPr>
        <w:t>.</w:t>
      </w:r>
      <w:r w:rsidRPr="002068E0">
        <w:rPr>
          <w:rFonts w:cstheme="minorHAnsi"/>
          <w:iCs/>
          <w:lang w:val="en-GB"/>
        </w:rPr>
        <w:t xml:space="preserve"> These short-listed candidates should be prepared to present (via</w:t>
      </w:r>
      <w:r w:rsidRPr="002068E0">
        <w:rPr>
          <w:rFonts w:cstheme="minorHAnsi"/>
          <w:iCs/>
        </w:rPr>
        <w:t xml:space="preserve"> </w:t>
      </w:r>
      <w:proofErr w:type="gramStart"/>
      <w:r w:rsidRPr="002068E0">
        <w:rPr>
          <w:rFonts w:cstheme="minorHAnsi"/>
          <w:iCs/>
          <w:lang w:val="en-GB"/>
        </w:rPr>
        <w:t>video-conferencing</w:t>
      </w:r>
      <w:proofErr w:type="gramEnd"/>
      <w:r w:rsidRPr="002068E0">
        <w:rPr>
          <w:rFonts w:cstheme="minorHAnsi"/>
          <w:iCs/>
          <w:lang w:val="en-GB"/>
        </w:rPr>
        <w:t xml:space="preserve">) </w:t>
      </w:r>
      <w:r w:rsidR="00773658">
        <w:rPr>
          <w:rFonts w:cstheme="minorHAnsi"/>
          <w:iCs/>
          <w:lang w:val="en-GB"/>
        </w:rPr>
        <w:t xml:space="preserve">a proposal over concept and design that they envisage for the project </w:t>
      </w:r>
      <w:r w:rsidR="00773658" w:rsidRPr="002068E0">
        <w:rPr>
          <w:rFonts w:cstheme="minorHAnsi"/>
          <w:iCs/>
          <w:lang w:val="en-GB"/>
        </w:rPr>
        <w:t xml:space="preserve">to the International IDEA Selection Panel (maximum </w:t>
      </w:r>
      <w:r w:rsidR="00317BB6">
        <w:rPr>
          <w:rFonts w:cstheme="minorHAnsi"/>
          <w:iCs/>
          <w:lang w:val="en-GB"/>
        </w:rPr>
        <w:t>30</w:t>
      </w:r>
      <w:r w:rsidR="00773658" w:rsidRPr="002068E0">
        <w:rPr>
          <w:rFonts w:cstheme="minorHAnsi"/>
          <w:iCs/>
          <w:lang w:val="en-GB"/>
        </w:rPr>
        <w:t xml:space="preserve"> points). </w:t>
      </w:r>
    </w:p>
    <w:p w14:paraId="31FC58E5" w14:textId="7B8DE221" w:rsidR="00441100" w:rsidRPr="00773658" w:rsidRDefault="00441100" w:rsidP="00BE2E36">
      <w:pPr>
        <w:spacing w:before="120"/>
        <w:ind w:firstLine="720"/>
        <w:jc w:val="both"/>
        <w:rPr>
          <w:rFonts w:cstheme="minorHAnsi"/>
          <w:iCs/>
          <w:lang w:val="en-GB"/>
        </w:rPr>
      </w:pPr>
      <w:r w:rsidRPr="00773658">
        <w:rPr>
          <w:rFonts w:cstheme="minorHAnsi"/>
          <w:iCs/>
          <w:lang w:val="en-GB"/>
        </w:rPr>
        <w:t xml:space="preserve">The evaluation of the </w:t>
      </w:r>
      <w:r w:rsidR="00BA0E3F" w:rsidRPr="00773658">
        <w:rPr>
          <w:rFonts w:cstheme="minorHAnsi"/>
          <w:iCs/>
          <w:lang w:val="en-GB"/>
        </w:rPr>
        <w:t>interviews</w:t>
      </w:r>
      <w:r w:rsidRPr="00773658">
        <w:rPr>
          <w:rFonts w:cstheme="minorHAnsi"/>
          <w:iCs/>
          <w:lang w:val="en-GB"/>
        </w:rPr>
        <w:t xml:space="preserve"> will be made on the basis of</w:t>
      </w:r>
      <w:r w:rsidR="00BA0E3F" w:rsidRPr="00773658">
        <w:rPr>
          <w:rFonts w:cstheme="minorHAnsi"/>
          <w:iCs/>
          <w:lang w:val="en-GB"/>
        </w:rPr>
        <w:t>:</w:t>
      </w:r>
    </w:p>
    <w:p w14:paraId="38EB0C7A" w14:textId="5E451148" w:rsidR="00441100" w:rsidRDefault="00BA0E3F" w:rsidP="00BE2E36">
      <w:pPr>
        <w:spacing w:before="120"/>
        <w:ind w:firstLine="720"/>
        <w:jc w:val="both"/>
        <w:rPr>
          <w:rFonts w:cstheme="minorHAnsi"/>
          <w:iCs/>
          <w:lang w:val="en-GB"/>
        </w:rPr>
      </w:pPr>
      <w:r>
        <w:rPr>
          <w:rFonts w:cstheme="minorHAnsi"/>
          <w:iCs/>
          <w:lang w:val="en-GB"/>
        </w:rPr>
        <w:t>Concept &amp; presentation</w:t>
      </w:r>
      <w:r w:rsidR="00441100" w:rsidRPr="004542A7">
        <w:rPr>
          <w:rFonts w:cstheme="minorHAnsi"/>
          <w:iCs/>
          <w:lang w:val="en-GB"/>
        </w:rPr>
        <w:t xml:space="preserve">: maximum </w:t>
      </w:r>
      <w:r w:rsidR="005134FB">
        <w:rPr>
          <w:rFonts w:cstheme="minorHAnsi"/>
          <w:iCs/>
          <w:lang w:val="en-US"/>
        </w:rPr>
        <w:t>15</w:t>
      </w:r>
      <w:r w:rsidR="00441100" w:rsidRPr="004542A7">
        <w:rPr>
          <w:rFonts w:cstheme="minorHAnsi"/>
          <w:iCs/>
          <w:lang w:val="en-GB"/>
        </w:rPr>
        <w:t xml:space="preserve"> pts </w:t>
      </w:r>
    </w:p>
    <w:p w14:paraId="0FA1E8B0" w14:textId="4D712254" w:rsidR="00BA0E3F" w:rsidRDefault="00BA0E3F" w:rsidP="00773658">
      <w:pPr>
        <w:spacing w:before="120"/>
        <w:ind w:firstLine="720"/>
        <w:jc w:val="both"/>
        <w:rPr>
          <w:rFonts w:cstheme="minorHAnsi"/>
          <w:iCs/>
          <w:lang w:val="en-GB"/>
        </w:rPr>
      </w:pPr>
      <w:r>
        <w:rPr>
          <w:rFonts w:cstheme="minorHAnsi"/>
          <w:iCs/>
          <w:lang w:val="en-GB"/>
        </w:rPr>
        <w:t xml:space="preserve">Q&amp;A session: maximum </w:t>
      </w:r>
      <w:r w:rsidR="005134FB">
        <w:rPr>
          <w:rFonts w:cstheme="minorHAnsi"/>
          <w:iCs/>
          <w:lang w:val="en-GB"/>
        </w:rPr>
        <w:t>15</w:t>
      </w:r>
      <w:r>
        <w:rPr>
          <w:rFonts w:cstheme="minorHAnsi"/>
          <w:iCs/>
          <w:lang w:val="en-GB"/>
        </w:rPr>
        <w:t xml:space="preserve"> pts</w:t>
      </w:r>
    </w:p>
    <w:p w14:paraId="0DC42999" w14:textId="6D40A1BE" w:rsidR="0021619D" w:rsidRDefault="00773658" w:rsidP="009000B6">
      <w:pPr>
        <w:spacing w:before="120" w:after="120" w:line="240" w:lineRule="auto"/>
        <w:jc w:val="both"/>
        <w:rPr>
          <w:rFonts w:cstheme="minorHAnsi"/>
          <w:iCs/>
          <w:lang w:val="en-GB"/>
        </w:rPr>
      </w:pPr>
      <w:r>
        <w:rPr>
          <w:rFonts w:cstheme="minorHAnsi"/>
          <w:iCs/>
          <w:lang w:val="en-GB"/>
        </w:rPr>
        <w:t>4.3</w:t>
      </w:r>
      <w:r>
        <w:rPr>
          <w:rFonts w:cstheme="minorHAnsi"/>
          <w:iCs/>
          <w:lang w:val="en-GB"/>
        </w:rPr>
        <w:tab/>
      </w:r>
      <w:r w:rsidR="0021619D">
        <w:rPr>
          <w:rFonts w:cstheme="minorHAnsi"/>
          <w:iCs/>
          <w:lang w:val="en-GB"/>
        </w:rPr>
        <w:t>References</w:t>
      </w:r>
      <w:r w:rsidR="00317BB6" w:rsidRPr="00CD5121">
        <w:rPr>
          <w:lang w:val="en-US"/>
        </w:rPr>
        <w:t xml:space="preserve"> (</w:t>
      </w:r>
      <w:r w:rsidR="0021619D">
        <w:rPr>
          <w:rFonts w:cstheme="minorHAnsi"/>
          <w:iCs/>
          <w:lang w:val="en-GB"/>
        </w:rPr>
        <w:t>maximum 20 points</w:t>
      </w:r>
      <w:r w:rsidR="00317BB6">
        <w:rPr>
          <w:rFonts w:cstheme="minorHAnsi"/>
          <w:iCs/>
          <w:lang w:val="en-GB"/>
        </w:rPr>
        <w:t>)</w:t>
      </w:r>
    </w:p>
    <w:p w14:paraId="7A635148" w14:textId="348B1F0B" w:rsidR="0021619D" w:rsidRDefault="0021619D" w:rsidP="00BE2E36">
      <w:pPr>
        <w:spacing w:before="120" w:after="120" w:line="240" w:lineRule="auto"/>
        <w:ind w:left="720"/>
        <w:jc w:val="both"/>
        <w:rPr>
          <w:rFonts w:cstheme="minorHAnsi"/>
          <w:iCs/>
          <w:lang w:val="en-GB"/>
        </w:rPr>
      </w:pPr>
      <w:r>
        <w:rPr>
          <w:rFonts w:cstheme="minorHAnsi"/>
          <w:iCs/>
          <w:lang w:val="en-GB"/>
        </w:rPr>
        <w:t>After the interviews, International IDEA will send a questionnaire to the referees of the top three highest ranking bidders. A deadline for submission of responses will be set and any responses received after the deadline will not be considered for scoring.</w:t>
      </w:r>
    </w:p>
    <w:p w14:paraId="3AE96C96" w14:textId="77777777" w:rsidR="00317BB6" w:rsidRPr="004542A7" w:rsidRDefault="00317BB6" w:rsidP="00BE2E36">
      <w:pPr>
        <w:spacing w:before="120"/>
        <w:ind w:left="720"/>
        <w:jc w:val="both"/>
        <w:rPr>
          <w:rFonts w:cstheme="minorHAnsi"/>
          <w:iCs/>
          <w:lang w:val="en-GB"/>
        </w:rPr>
      </w:pPr>
    </w:p>
    <w:p w14:paraId="55D48762" w14:textId="5BFC25FE" w:rsidR="00D75078" w:rsidRDefault="00D75078" w:rsidP="009000B6">
      <w:pPr>
        <w:spacing w:before="120" w:after="120" w:line="240" w:lineRule="auto"/>
        <w:jc w:val="both"/>
        <w:rPr>
          <w:rFonts w:eastAsia="Times New Roman" w:cstheme="minorHAnsi"/>
          <w:lang w:val="en-GB"/>
        </w:rPr>
      </w:pPr>
      <w:r w:rsidRPr="00D75078">
        <w:rPr>
          <w:rFonts w:eastAsia="Times New Roman" w:cstheme="minorHAnsi"/>
          <w:lang w:val="en-GB"/>
        </w:rPr>
        <w:t xml:space="preserve">The maximum technical score (T) is 100 points. </w:t>
      </w:r>
    </w:p>
    <w:p w14:paraId="734A77F5" w14:textId="77777777" w:rsidR="00317BB6" w:rsidRDefault="00317BB6" w:rsidP="009000B6">
      <w:pPr>
        <w:spacing w:before="120" w:after="120" w:line="240" w:lineRule="auto"/>
        <w:jc w:val="both"/>
        <w:rPr>
          <w:rFonts w:eastAsia="Times New Roman" w:cstheme="minorHAnsi"/>
          <w:lang w:val="en-GB"/>
        </w:rPr>
      </w:pPr>
    </w:p>
    <w:p w14:paraId="555AA560" w14:textId="77777777" w:rsidR="00D75078" w:rsidRPr="00D75078" w:rsidRDefault="00D75078" w:rsidP="00D75078">
      <w:pPr>
        <w:spacing w:before="120" w:after="120" w:line="240" w:lineRule="auto"/>
        <w:jc w:val="both"/>
        <w:rPr>
          <w:rFonts w:eastAsia="Times New Roman" w:cstheme="minorHAnsi"/>
          <w:b/>
          <w:lang w:val="en-GB"/>
        </w:rPr>
      </w:pPr>
      <w:r w:rsidRPr="00D75078">
        <w:rPr>
          <w:rFonts w:eastAsia="Times New Roman" w:cstheme="minorHAnsi"/>
          <w:b/>
          <w:lang w:val="en-GB"/>
        </w:rPr>
        <w:t>Financial Evaluation:</w:t>
      </w:r>
    </w:p>
    <w:p w14:paraId="11872780" w14:textId="77777777" w:rsidR="00D75078" w:rsidRPr="00D75078" w:rsidRDefault="00D75078" w:rsidP="00D75078">
      <w:pPr>
        <w:numPr>
          <w:ilvl w:val="1"/>
          <w:numId w:val="8"/>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The financial proposals will be verified and, if necessary, adjustments will be made to the prices to ensure consistency with the technical proposals in terms of work input and to eliminate arithmetical errors.</w:t>
      </w:r>
    </w:p>
    <w:p w14:paraId="090301E4" w14:textId="77777777" w:rsidR="00D75078" w:rsidRPr="00D75078" w:rsidRDefault="00D75078" w:rsidP="00D75078">
      <w:pPr>
        <w:numPr>
          <w:ilvl w:val="1"/>
          <w:numId w:val="8"/>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The corrected prices will then be converted to the currency of evaluation to obtain the evaluation price </w:t>
      </w:r>
      <w:r w:rsidRPr="00D75078">
        <w:rPr>
          <w:rFonts w:eastAsia="Times New Roman" w:cstheme="minorHAnsi"/>
          <w:b/>
          <w:lang w:val="en-GB"/>
        </w:rPr>
        <w:t>(E). The exchange rate is the IDEA monthly exchange rate.</w:t>
      </w:r>
    </w:p>
    <w:p w14:paraId="536C37A2" w14:textId="77777777" w:rsidR="00D75078" w:rsidRPr="00D75078" w:rsidRDefault="00D75078" w:rsidP="00D75078">
      <w:pPr>
        <w:numPr>
          <w:ilvl w:val="1"/>
          <w:numId w:val="9"/>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The currency used for evaluation is EURO.</w:t>
      </w:r>
    </w:p>
    <w:p w14:paraId="799F1757" w14:textId="77777777" w:rsidR="00D75078" w:rsidRPr="00D75078" w:rsidRDefault="00D75078" w:rsidP="00D75078">
      <w:pPr>
        <w:numPr>
          <w:ilvl w:val="1"/>
          <w:numId w:val="9"/>
        </w:numPr>
        <w:tabs>
          <w:tab w:val="left" w:pos="709"/>
          <w:tab w:val="right" w:pos="7560"/>
        </w:tabs>
        <w:spacing w:before="120" w:after="120" w:line="240" w:lineRule="auto"/>
        <w:ind w:left="567" w:hanging="567"/>
        <w:rPr>
          <w:rFonts w:eastAsia="Times New Roman" w:cstheme="minorHAnsi"/>
          <w:lang w:val="en-ZA"/>
        </w:rPr>
      </w:pPr>
      <w:r w:rsidRPr="00D75078">
        <w:rPr>
          <w:rFonts w:eastAsia="Times New Roman" w:cstheme="minorHAnsi"/>
          <w:lang w:val="en-ZA"/>
        </w:rPr>
        <w:t>The financial scores (F) will be computed as follows:</w:t>
      </w:r>
    </w:p>
    <w:p w14:paraId="674F6E79" w14:textId="22BC8531" w:rsidR="00D75078" w:rsidRPr="00D75078" w:rsidRDefault="00D75078" w:rsidP="00D75078">
      <w:pPr>
        <w:tabs>
          <w:tab w:val="left" w:pos="567"/>
        </w:tabs>
        <w:spacing w:before="120" w:after="120" w:line="240" w:lineRule="auto"/>
        <w:jc w:val="both"/>
        <w:rPr>
          <w:rFonts w:eastAsia="Times New Roman" w:cstheme="minorHAnsi"/>
          <w:lang w:val="en-ZA"/>
        </w:rPr>
      </w:pPr>
      <w:r w:rsidRPr="00D75078">
        <w:rPr>
          <w:rFonts w:eastAsia="Times New Roman" w:cstheme="minorHAnsi"/>
          <w:lang w:val="en-ZA"/>
        </w:rPr>
        <w:t xml:space="preserve">The </w:t>
      </w:r>
      <w:r w:rsidRPr="00CA2190">
        <w:rPr>
          <w:rFonts w:eastAsia="Times New Roman" w:cstheme="minorHAnsi"/>
          <w:lang w:val="en-ZA"/>
        </w:rPr>
        <w:t>lowest</w:t>
      </w:r>
      <w:r w:rsidR="004E30A8" w:rsidRPr="00CA2190">
        <w:rPr>
          <w:rFonts w:eastAsia="Times New Roman" w:cstheme="minorHAnsi"/>
          <w:lang w:val="en-ZA"/>
        </w:rPr>
        <w:t xml:space="preserve"> </w:t>
      </w:r>
      <w:r w:rsidRPr="00CA2190">
        <w:rPr>
          <w:rFonts w:eastAsia="Times New Roman" w:cstheme="minorHAnsi"/>
          <w:lang w:val="en-ZA"/>
        </w:rPr>
        <w:t xml:space="preserve">evaluation price </w:t>
      </w:r>
      <w:r w:rsidRPr="00D75078">
        <w:rPr>
          <w:rFonts w:eastAsia="Times New Roman" w:cstheme="minorHAnsi"/>
          <w:lang w:val="en-ZA"/>
        </w:rPr>
        <w:t>proposal (</w:t>
      </w:r>
      <w:proofErr w:type="spellStart"/>
      <w:r w:rsidRPr="00D75078">
        <w:rPr>
          <w:rFonts w:eastAsia="Times New Roman" w:cstheme="minorHAnsi"/>
          <w:lang w:val="en-ZA"/>
        </w:rPr>
        <w:t>E</w:t>
      </w:r>
      <w:r w:rsidRPr="00D75078">
        <w:rPr>
          <w:rFonts w:eastAsia="Times New Roman" w:cstheme="minorHAnsi"/>
          <w:vertAlign w:val="subscript"/>
          <w:lang w:val="en-ZA"/>
        </w:rPr>
        <w:t>m</w:t>
      </w:r>
      <w:proofErr w:type="spellEnd"/>
      <w:r w:rsidRPr="00D75078">
        <w:rPr>
          <w:rFonts w:eastAsia="Times New Roman" w:cstheme="minorHAnsi"/>
          <w:lang w:val="en-ZA"/>
        </w:rPr>
        <w:t>) will be given a financial score (F</w:t>
      </w:r>
      <w:r w:rsidRPr="00D75078">
        <w:rPr>
          <w:rFonts w:eastAsia="Times New Roman" w:cstheme="minorHAnsi"/>
          <w:vertAlign w:val="subscript"/>
          <w:lang w:val="en-ZA"/>
        </w:rPr>
        <w:t>m</w:t>
      </w:r>
      <w:r w:rsidRPr="00D75078">
        <w:rPr>
          <w:rFonts w:eastAsia="Times New Roman" w:cstheme="minorHAnsi"/>
          <w:lang w:val="en-ZA"/>
        </w:rPr>
        <w:t>) of 100 points.</w:t>
      </w:r>
    </w:p>
    <w:p w14:paraId="6D4DFA30" w14:textId="77777777" w:rsidR="00D75078" w:rsidRPr="00D75078" w:rsidRDefault="00D75078" w:rsidP="00D75078">
      <w:pPr>
        <w:tabs>
          <w:tab w:val="left" w:pos="284"/>
        </w:tabs>
        <w:spacing w:before="120" w:after="120" w:line="240" w:lineRule="auto"/>
        <w:jc w:val="both"/>
        <w:rPr>
          <w:rFonts w:eastAsia="Times New Roman" w:cstheme="minorHAnsi"/>
          <w:lang w:val="en-ZA"/>
        </w:rPr>
      </w:pPr>
      <w:r w:rsidRPr="00D75078">
        <w:rPr>
          <w:rFonts w:eastAsia="Times New Roman" w:cstheme="minorHAnsi"/>
          <w:lang w:val="en-ZA"/>
        </w:rPr>
        <w:lastRenderedPageBreak/>
        <w:t>The financial scores of the other proposals will be computed applying the formula:</w:t>
      </w:r>
    </w:p>
    <w:p w14:paraId="6383E24B" w14:textId="77777777" w:rsidR="00D75078" w:rsidRPr="00D75078" w:rsidRDefault="00D75078" w:rsidP="00D75078">
      <w:pPr>
        <w:tabs>
          <w:tab w:val="left" w:pos="2127"/>
          <w:tab w:val="left" w:pos="2694"/>
          <w:tab w:val="left" w:pos="3544"/>
        </w:tabs>
        <w:spacing w:before="120" w:after="120" w:line="240" w:lineRule="auto"/>
        <w:ind w:firstLine="709"/>
        <w:jc w:val="both"/>
        <w:rPr>
          <w:rFonts w:eastAsia="Times New Roman" w:cstheme="minorHAnsi"/>
          <w:lang w:val="en-ZA"/>
        </w:rPr>
      </w:pPr>
      <w:r w:rsidRPr="00D75078">
        <w:rPr>
          <w:rFonts w:eastAsia="Times New Roman" w:cstheme="minorHAnsi"/>
          <w:lang w:val="en-ZA"/>
        </w:rPr>
        <w:t xml:space="preserve">F = 100 x </w:t>
      </w:r>
      <w:proofErr w:type="spellStart"/>
      <w:r w:rsidRPr="00D75078">
        <w:rPr>
          <w:rFonts w:eastAsia="Times New Roman" w:cstheme="minorHAnsi"/>
          <w:lang w:val="en-ZA"/>
        </w:rPr>
        <w:t>E</w:t>
      </w:r>
      <w:r w:rsidRPr="00D75078">
        <w:rPr>
          <w:rFonts w:eastAsia="Times New Roman" w:cstheme="minorHAnsi"/>
          <w:vertAlign w:val="subscript"/>
          <w:lang w:val="en-ZA"/>
        </w:rPr>
        <w:t>m</w:t>
      </w:r>
      <w:proofErr w:type="spellEnd"/>
      <w:r w:rsidRPr="00D75078">
        <w:rPr>
          <w:rFonts w:eastAsia="Times New Roman" w:cstheme="minorHAnsi"/>
          <w:lang w:val="en-ZA"/>
        </w:rPr>
        <w:t>/E,</w:t>
      </w:r>
      <w:r w:rsidRPr="00D75078">
        <w:rPr>
          <w:rFonts w:eastAsia="Times New Roman" w:cstheme="minorHAnsi"/>
          <w:lang w:val="en-ZA"/>
        </w:rPr>
        <w:tab/>
        <w:t>where:</w:t>
      </w:r>
      <w:r w:rsidRPr="00D75078">
        <w:rPr>
          <w:rFonts w:eastAsia="Times New Roman" w:cstheme="minorHAnsi"/>
          <w:lang w:val="en-ZA"/>
        </w:rPr>
        <w:tab/>
      </w:r>
      <w:proofErr w:type="spellStart"/>
      <w:r w:rsidRPr="00D75078">
        <w:rPr>
          <w:rFonts w:eastAsia="Times New Roman" w:cstheme="minorHAnsi"/>
          <w:lang w:val="en-ZA"/>
        </w:rPr>
        <w:t>E</w:t>
      </w:r>
      <w:r w:rsidRPr="00D75078">
        <w:rPr>
          <w:rFonts w:eastAsia="Times New Roman" w:cstheme="minorHAnsi"/>
          <w:vertAlign w:val="subscript"/>
          <w:lang w:val="en-ZA"/>
        </w:rPr>
        <w:t>m</w:t>
      </w:r>
      <w:proofErr w:type="spellEnd"/>
      <w:r w:rsidRPr="00D75078">
        <w:rPr>
          <w:rFonts w:eastAsia="Times New Roman" w:cstheme="minorHAnsi"/>
          <w:lang w:val="en-ZA"/>
        </w:rPr>
        <w:t xml:space="preserve"> is the lowest evaluation price, and</w:t>
      </w:r>
    </w:p>
    <w:p w14:paraId="558D55F3" w14:textId="77777777" w:rsidR="00D75078" w:rsidRPr="00D75078" w:rsidRDefault="00D75078" w:rsidP="00D75078">
      <w:pPr>
        <w:spacing w:before="120" w:after="120" w:line="240" w:lineRule="auto"/>
        <w:ind w:firstLine="3544"/>
        <w:jc w:val="both"/>
        <w:rPr>
          <w:rFonts w:eastAsia="Times New Roman" w:cstheme="minorHAnsi"/>
          <w:lang w:val="en-ZA"/>
        </w:rPr>
      </w:pPr>
      <w:r w:rsidRPr="00D75078">
        <w:rPr>
          <w:rFonts w:eastAsia="Times New Roman" w:cstheme="minorHAnsi"/>
          <w:lang w:val="en-ZA"/>
        </w:rPr>
        <w:t>E is the evaluation price of the proposal under consideration.</w:t>
      </w:r>
    </w:p>
    <w:p w14:paraId="2A272B0A" w14:textId="77777777" w:rsidR="00D75078" w:rsidRPr="00D75078" w:rsidRDefault="00D75078" w:rsidP="00D75078">
      <w:pPr>
        <w:spacing w:before="120" w:after="120" w:line="240" w:lineRule="auto"/>
        <w:jc w:val="both"/>
        <w:rPr>
          <w:rFonts w:eastAsia="Times New Roman" w:cstheme="minorHAnsi"/>
          <w:b/>
          <w:lang w:val="en-ZA"/>
        </w:rPr>
      </w:pPr>
      <w:r w:rsidRPr="00D75078">
        <w:rPr>
          <w:rFonts w:eastAsia="Times New Roman" w:cstheme="minorHAnsi"/>
          <w:b/>
          <w:lang w:val="en-ZA"/>
        </w:rPr>
        <w:t>Consolidated Technical and Financial Score:</w:t>
      </w:r>
    </w:p>
    <w:p w14:paraId="3BAAD75B" w14:textId="77777777" w:rsidR="00D75078" w:rsidRPr="00D75078" w:rsidRDefault="00D75078" w:rsidP="00D75078">
      <w:pPr>
        <w:numPr>
          <w:ilvl w:val="1"/>
          <w:numId w:val="9"/>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The final consolidated scores (S) will be computed by applying the formula:</w:t>
      </w:r>
    </w:p>
    <w:p w14:paraId="241484CB" w14:textId="77777777" w:rsidR="00D75078" w:rsidRPr="00D75078" w:rsidRDefault="00D75078" w:rsidP="00D75078">
      <w:pPr>
        <w:tabs>
          <w:tab w:val="left" w:pos="2694"/>
          <w:tab w:val="left" w:pos="3544"/>
        </w:tabs>
        <w:spacing w:before="120" w:after="120" w:line="240" w:lineRule="auto"/>
        <w:ind w:firstLine="709"/>
        <w:jc w:val="both"/>
        <w:rPr>
          <w:rFonts w:eastAsia="Times New Roman" w:cstheme="minorHAnsi"/>
          <w:lang w:val="en-ZA"/>
        </w:rPr>
      </w:pPr>
      <w:r w:rsidRPr="00D75078">
        <w:rPr>
          <w:rFonts w:eastAsia="Times New Roman" w:cstheme="minorHAnsi"/>
          <w:lang w:val="en-ZA"/>
        </w:rPr>
        <w:t>S = t x T + f x F,</w:t>
      </w:r>
      <w:r w:rsidRPr="00D75078">
        <w:rPr>
          <w:rFonts w:eastAsia="Times New Roman" w:cstheme="minorHAnsi"/>
          <w:lang w:val="en-ZA"/>
        </w:rPr>
        <w:tab/>
        <w:t>where:</w:t>
      </w:r>
      <w:r w:rsidRPr="00D75078">
        <w:rPr>
          <w:rFonts w:eastAsia="Times New Roman" w:cstheme="minorHAnsi"/>
          <w:lang w:val="en-ZA"/>
        </w:rPr>
        <w:tab/>
        <w:t>t is the weight given to the technical score</w:t>
      </w:r>
    </w:p>
    <w:p w14:paraId="42372534" w14:textId="77777777" w:rsidR="00D75078" w:rsidRPr="00D75078" w:rsidRDefault="00D75078" w:rsidP="00D75078">
      <w:pPr>
        <w:tabs>
          <w:tab w:val="left" w:pos="2694"/>
        </w:tabs>
        <w:spacing w:before="120" w:after="120" w:line="240" w:lineRule="auto"/>
        <w:ind w:firstLine="3544"/>
        <w:jc w:val="both"/>
        <w:rPr>
          <w:rFonts w:eastAsia="Times New Roman" w:cstheme="minorHAnsi"/>
          <w:lang w:val="en-ZA"/>
        </w:rPr>
      </w:pPr>
      <w:r w:rsidRPr="00D75078">
        <w:rPr>
          <w:rFonts w:eastAsia="Times New Roman" w:cstheme="minorHAnsi"/>
          <w:lang w:val="en-ZA"/>
        </w:rPr>
        <w:t>f is the weight given to the financial score</w:t>
      </w:r>
    </w:p>
    <w:p w14:paraId="589B2457" w14:textId="77777777" w:rsidR="00D75078" w:rsidRPr="00D75078" w:rsidRDefault="00D75078" w:rsidP="00BE2E36">
      <w:pPr>
        <w:numPr>
          <w:ilvl w:val="2"/>
          <w:numId w:val="9"/>
        </w:numPr>
        <w:tabs>
          <w:tab w:val="left" w:pos="709"/>
          <w:tab w:val="left" w:pos="3544"/>
        </w:tabs>
        <w:spacing w:before="120" w:after="120" w:line="240" w:lineRule="auto"/>
        <w:jc w:val="both"/>
        <w:rPr>
          <w:rFonts w:eastAsia="Times New Roman" w:cstheme="minorHAnsi"/>
          <w:lang w:val="en-ZA"/>
        </w:rPr>
      </w:pPr>
      <w:r w:rsidRPr="00D75078">
        <w:rPr>
          <w:rFonts w:eastAsia="Times New Roman" w:cstheme="minorHAnsi"/>
          <w:lang w:val="en-ZA"/>
        </w:rPr>
        <w:t>The weights given to the technical and financial scores are:</w:t>
      </w:r>
    </w:p>
    <w:p w14:paraId="52CDFF63" w14:textId="71644ED9" w:rsidR="00D75078" w:rsidRPr="00D75078" w:rsidRDefault="00D75078" w:rsidP="00D75078">
      <w:pPr>
        <w:tabs>
          <w:tab w:val="left" w:pos="709"/>
          <w:tab w:val="left" w:pos="3544"/>
        </w:tabs>
        <w:spacing w:before="120" w:after="120" w:line="240" w:lineRule="auto"/>
        <w:ind w:firstLine="709"/>
        <w:jc w:val="both"/>
        <w:rPr>
          <w:rFonts w:eastAsia="Times New Roman" w:cstheme="minorHAnsi"/>
          <w:lang w:val="en-ZA"/>
        </w:rPr>
      </w:pPr>
      <w:r w:rsidRPr="00D75078">
        <w:rPr>
          <w:rFonts w:eastAsia="Times New Roman" w:cstheme="minorHAnsi"/>
          <w:lang w:val="en-ZA"/>
        </w:rPr>
        <w:t xml:space="preserve">t = </w:t>
      </w:r>
      <w:r w:rsidRPr="00D75078">
        <w:rPr>
          <w:rFonts w:eastAsia="Times New Roman" w:cstheme="minorHAnsi"/>
          <w:i/>
          <w:lang w:val="en-ZA"/>
        </w:rPr>
        <w:t>70%</w:t>
      </w:r>
    </w:p>
    <w:p w14:paraId="477982B3" w14:textId="02428A51" w:rsidR="00EE0D24" w:rsidRDefault="00D75078" w:rsidP="00D75078">
      <w:pPr>
        <w:tabs>
          <w:tab w:val="left" w:pos="709"/>
          <w:tab w:val="left" w:pos="3544"/>
        </w:tabs>
        <w:spacing w:before="120" w:after="120" w:line="240" w:lineRule="auto"/>
        <w:ind w:firstLine="709"/>
        <w:jc w:val="both"/>
        <w:rPr>
          <w:rFonts w:eastAsia="Times New Roman" w:cstheme="minorHAnsi"/>
          <w:i/>
          <w:lang w:val="en-ZA"/>
        </w:rPr>
      </w:pPr>
      <w:r w:rsidRPr="00D75078">
        <w:rPr>
          <w:rFonts w:eastAsia="Times New Roman" w:cstheme="minorHAnsi"/>
          <w:lang w:val="en-ZA"/>
        </w:rPr>
        <w:t xml:space="preserve">f = </w:t>
      </w:r>
      <w:r w:rsidRPr="00D75078">
        <w:rPr>
          <w:rFonts w:eastAsia="Times New Roman" w:cstheme="minorHAnsi"/>
          <w:i/>
          <w:lang w:val="en-ZA"/>
        </w:rPr>
        <w:t>30%</w:t>
      </w:r>
    </w:p>
    <w:p w14:paraId="43CB5461" w14:textId="4DC0ED96" w:rsidR="00D75078" w:rsidRDefault="00D75078" w:rsidP="00D75078">
      <w:pPr>
        <w:tabs>
          <w:tab w:val="left" w:pos="709"/>
          <w:tab w:val="left" w:pos="3544"/>
        </w:tabs>
        <w:spacing w:before="120" w:after="120" w:line="240" w:lineRule="auto"/>
        <w:ind w:firstLine="709"/>
        <w:jc w:val="both"/>
        <w:rPr>
          <w:rFonts w:eastAsia="Times New Roman" w:cstheme="minorHAnsi"/>
          <w:i/>
          <w:lang w:val="en-ZA"/>
        </w:rPr>
      </w:pPr>
    </w:p>
    <w:p w14:paraId="6A70D7CA" w14:textId="7D677B1E" w:rsidR="00D75078" w:rsidRPr="00D75078" w:rsidRDefault="002068E0" w:rsidP="00BE2E36">
      <w:pPr>
        <w:ind w:left="709" w:hanging="709"/>
      </w:pPr>
      <w:r>
        <w:rPr>
          <w:rFonts w:eastAsia="Times New Roman" w:cstheme="minorHAnsi"/>
          <w:lang w:val="en-GB"/>
        </w:rPr>
        <w:t>4.</w:t>
      </w:r>
      <w:r w:rsidR="00441100">
        <w:rPr>
          <w:rFonts w:eastAsia="Times New Roman" w:cstheme="minorHAnsi"/>
          <w:lang w:val="en-GB"/>
        </w:rPr>
        <w:t>7</w:t>
      </w:r>
      <w:r>
        <w:rPr>
          <w:rFonts w:eastAsia="Times New Roman" w:cstheme="minorHAnsi"/>
          <w:lang w:val="en-GB"/>
        </w:rPr>
        <w:tab/>
      </w:r>
      <w:r w:rsidR="00D75078" w:rsidRPr="00D75078">
        <w:t>The consultant ranked highest will be invited to negotiate the contract and if negotiations are successful the selected consultant will be awarded the contract. Should the negotiations fail; the second ranked consultant will be invited to negotiations.</w:t>
      </w:r>
    </w:p>
    <w:p w14:paraId="06135653" w14:textId="6C30EB1F" w:rsidR="00D75078" w:rsidRPr="002068E0" w:rsidRDefault="002068E0" w:rsidP="00BE2E36">
      <w:pPr>
        <w:spacing w:before="120" w:after="120"/>
        <w:ind w:left="709" w:hanging="709"/>
        <w:jc w:val="both"/>
        <w:rPr>
          <w:rFonts w:cstheme="minorHAnsi"/>
          <w:lang w:val="en-GB"/>
        </w:rPr>
      </w:pPr>
      <w:r w:rsidRPr="00BE2E36">
        <w:rPr>
          <w:rFonts w:cstheme="minorHAnsi"/>
          <w:lang w:val="en-US"/>
        </w:rPr>
        <w:t>4.</w:t>
      </w:r>
      <w:r w:rsidR="00441100">
        <w:rPr>
          <w:rFonts w:cstheme="minorHAnsi"/>
          <w:lang w:val="en-US"/>
        </w:rPr>
        <w:t>8</w:t>
      </w:r>
      <w:r>
        <w:rPr>
          <w:rFonts w:cstheme="minorHAnsi"/>
          <w:lang w:val="en-US"/>
        </w:rPr>
        <w:tab/>
        <w:t xml:space="preserve"> </w:t>
      </w:r>
      <w:r w:rsidR="00D75078" w:rsidRPr="002068E0">
        <w:rPr>
          <w:rFonts w:cstheme="minorHAnsi"/>
        </w:rPr>
        <w:t>International IDEA reserves the right during the negotiation stage to vary at the time of award of contract, the quantity of services and/or goods, or scope of work by up to a maximum of twenty-five per cent (25%) of the original TOR. This negotiation will not permit any changes to unit fee rates or other terms and conditions outlined in the tender proposal.</w:t>
      </w:r>
    </w:p>
    <w:p w14:paraId="45481617" w14:textId="77777777" w:rsidR="00BA0E3F" w:rsidRDefault="002068E0" w:rsidP="00BE2E36">
      <w:pPr>
        <w:spacing w:before="120"/>
        <w:ind w:left="709" w:hanging="709"/>
        <w:jc w:val="both"/>
        <w:rPr>
          <w:rFonts w:cstheme="minorHAnsi"/>
          <w:iCs/>
          <w:lang w:val="en-GB"/>
        </w:rPr>
      </w:pPr>
      <w:r>
        <w:rPr>
          <w:rFonts w:eastAsia="Times New Roman" w:cstheme="minorHAnsi"/>
          <w:lang w:val="en-GB"/>
        </w:rPr>
        <w:t>4.</w:t>
      </w:r>
      <w:r w:rsidR="00441100">
        <w:rPr>
          <w:rFonts w:eastAsia="Times New Roman" w:cstheme="minorHAnsi"/>
          <w:lang w:val="en-GB"/>
        </w:rPr>
        <w:t>9</w:t>
      </w:r>
      <w:r>
        <w:rPr>
          <w:rFonts w:eastAsia="Times New Roman" w:cstheme="minorHAnsi"/>
          <w:lang w:val="en-GB"/>
        </w:rPr>
        <w:tab/>
      </w:r>
      <w:r w:rsidR="00D75078" w:rsidRPr="00D75078">
        <w:rPr>
          <w:rFonts w:eastAsia="Times New Roman" w:cstheme="minorHAnsi"/>
          <w:lang w:val="en-GB"/>
        </w:rPr>
        <w:t>International IDEA reserves the right to directly award a follow up contract to the contractor selected for the tender to carry out potential future work related to this initial assignment. This will depend on satisfactory delivery of the tender assignment.</w:t>
      </w:r>
      <w:r w:rsidR="00BA0E3F" w:rsidRPr="00BA0E3F">
        <w:rPr>
          <w:rFonts w:cstheme="minorHAnsi"/>
          <w:iCs/>
          <w:lang w:val="en-GB"/>
        </w:rPr>
        <w:t xml:space="preserve"> </w:t>
      </w:r>
    </w:p>
    <w:p w14:paraId="395A7146" w14:textId="2A8CC0A2" w:rsidR="00BA0E3F" w:rsidRDefault="00BA0E3F" w:rsidP="00BE2E36">
      <w:pPr>
        <w:spacing w:before="120"/>
        <w:ind w:left="709" w:hanging="709"/>
        <w:jc w:val="both"/>
        <w:rPr>
          <w:rFonts w:eastAsia="Times New Roman" w:cstheme="minorHAnsi"/>
          <w:lang w:val="en-GB"/>
        </w:rPr>
      </w:pPr>
      <w:r>
        <w:rPr>
          <w:rFonts w:cstheme="minorHAnsi"/>
          <w:iCs/>
          <w:lang w:val="en-GB"/>
        </w:rPr>
        <w:t xml:space="preserve">4.10 </w:t>
      </w:r>
      <w:r>
        <w:rPr>
          <w:rFonts w:cstheme="minorHAnsi"/>
          <w:iCs/>
          <w:lang w:val="en-GB"/>
        </w:rPr>
        <w:tab/>
      </w:r>
      <w:r w:rsidRPr="0013165F">
        <w:rPr>
          <w:rFonts w:cstheme="minorHAnsi"/>
          <w:iCs/>
          <w:lang w:val="en-GB"/>
        </w:rPr>
        <w:t>A final decision will then be made at the end of this process. However, International IDEA reserves the right not to select any of the tendering firms if the proposals and/or the interviews prove unsatisfactory.</w:t>
      </w:r>
      <w:r>
        <w:rPr>
          <w:rFonts w:cstheme="minorHAnsi"/>
          <w:iCs/>
          <w:lang w:val="en-GB"/>
        </w:rPr>
        <w:t xml:space="preserve"> </w:t>
      </w:r>
    </w:p>
    <w:p w14:paraId="0F95CA10" w14:textId="5DB86B9D" w:rsidR="00BA0E3F" w:rsidRPr="00D75078" w:rsidRDefault="00BA0E3F" w:rsidP="00BE2E36">
      <w:pPr>
        <w:spacing w:before="120" w:after="120" w:line="240" w:lineRule="auto"/>
        <w:ind w:left="709" w:hanging="709"/>
        <w:jc w:val="both"/>
        <w:rPr>
          <w:rFonts w:eastAsia="Times New Roman" w:cstheme="minorHAnsi"/>
          <w:lang w:val="en-GB"/>
        </w:rPr>
      </w:pPr>
    </w:p>
    <w:p w14:paraId="639575A0" w14:textId="77777777" w:rsidR="00D75078" w:rsidRPr="00D75078" w:rsidRDefault="00D75078" w:rsidP="00D75078">
      <w:pPr>
        <w:spacing w:before="120" w:after="120" w:line="240" w:lineRule="auto"/>
        <w:rPr>
          <w:rFonts w:eastAsia="Times New Roman" w:cstheme="minorHAnsi"/>
          <w:lang w:val="en-GB"/>
        </w:rPr>
      </w:pPr>
    </w:p>
    <w:p w14:paraId="77CE62BF"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5</w:t>
      </w:r>
      <w:r w:rsidRPr="00D75078">
        <w:rPr>
          <w:rFonts w:eastAsia="Times New Roman" w:cstheme="minorHAnsi"/>
          <w:b/>
          <w:color w:val="000000"/>
          <w:lang w:val="en-ZA"/>
        </w:rPr>
        <w:tab/>
        <w:t>Final Considerations</w:t>
      </w:r>
    </w:p>
    <w:p w14:paraId="43AF419B" w14:textId="77777777"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lang w:val="en-GB"/>
        </w:rPr>
        <w:t xml:space="preserve">5.1. </w:t>
      </w:r>
      <w:r w:rsidRPr="00D75078">
        <w:rPr>
          <w:rFonts w:eastAsia="Times New Roman" w:cstheme="minorHAnsi"/>
          <w:lang w:val="en-GB"/>
        </w:rPr>
        <w:tab/>
        <w:t>International IDEA will not be bound to select any of the proposals.</w:t>
      </w:r>
    </w:p>
    <w:p w14:paraId="3574B9D7" w14:textId="77777777" w:rsidR="00D75078" w:rsidRPr="00D75078" w:rsidRDefault="00D75078" w:rsidP="00D75078">
      <w:pPr>
        <w:numPr>
          <w:ilvl w:val="1"/>
          <w:numId w:val="10"/>
        </w:numPr>
        <w:spacing w:before="120" w:after="120" w:line="240" w:lineRule="auto"/>
        <w:jc w:val="both"/>
        <w:rPr>
          <w:rFonts w:eastAsia="Times New Roman" w:cstheme="minorHAnsi"/>
          <w:lang w:val="en-GB"/>
        </w:rPr>
      </w:pPr>
      <w:r w:rsidRPr="00D75078">
        <w:rPr>
          <w:rFonts w:eastAsia="Times New Roman" w:cstheme="minorHAnsi"/>
          <w:lang w:val="en-GB"/>
        </w:rPr>
        <w:tab/>
        <w:t>The following documents are enclosed with this Request for Proposals:</w:t>
      </w:r>
    </w:p>
    <w:p w14:paraId="7411175B" w14:textId="17462395" w:rsidR="00752466" w:rsidRDefault="00752466" w:rsidP="00D75078">
      <w:pPr>
        <w:tabs>
          <w:tab w:val="left" w:pos="1418"/>
        </w:tabs>
        <w:spacing w:before="120" w:after="120" w:line="240" w:lineRule="auto"/>
        <w:ind w:firstLine="1418"/>
        <w:jc w:val="both"/>
        <w:rPr>
          <w:rFonts w:eastAsia="Times New Roman" w:cstheme="minorHAnsi"/>
          <w:lang w:val="en-GB"/>
        </w:rPr>
      </w:pPr>
      <w:r>
        <w:rPr>
          <w:rFonts w:eastAsia="Times New Roman" w:cstheme="minorHAnsi"/>
          <w:lang w:val="en-GB"/>
        </w:rPr>
        <w:t xml:space="preserve">Annex </w:t>
      </w:r>
      <w:r w:rsidR="00674767">
        <w:rPr>
          <w:rFonts w:eastAsia="Times New Roman" w:cstheme="minorHAnsi"/>
          <w:lang w:val="en-GB"/>
        </w:rPr>
        <w:t>1</w:t>
      </w:r>
      <w:r>
        <w:rPr>
          <w:rFonts w:eastAsia="Times New Roman" w:cstheme="minorHAnsi"/>
          <w:lang w:val="en-GB"/>
        </w:rPr>
        <w:t xml:space="preserve">: </w:t>
      </w:r>
      <w:r w:rsidR="00674767">
        <w:rPr>
          <w:rFonts w:eastAsia="Times New Roman" w:cstheme="minorHAnsi"/>
          <w:lang w:val="en-GB"/>
        </w:rPr>
        <w:t xml:space="preserve">Financial </w:t>
      </w:r>
      <w:r>
        <w:rPr>
          <w:rFonts w:eastAsia="Times New Roman" w:cstheme="minorHAnsi"/>
          <w:lang w:val="en-GB"/>
        </w:rPr>
        <w:t>Price Matrix</w:t>
      </w:r>
    </w:p>
    <w:p w14:paraId="5A0A4179" w14:textId="1473090F" w:rsidR="00D75078" w:rsidRDefault="00752466" w:rsidP="00D75078">
      <w:pPr>
        <w:tabs>
          <w:tab w:val="left" w:pos="1418"/>
        </w:tabs>
        <w:spacing w:before="120" w:after="120" w:line="240" w:lineRule="auto"/>
        <w:ind w:firstLine="1418"/>
        <w:jc w:val="both"/>
        <w:rPr>
          <w:rFonts w:eastAsia="Times New Roman" w:cstheme="minorHAnsi"/>
          <w:lang w:val="en-GB"/>
        </w:rPr>
      </w:pPr>
      <w:r>
        <w:rPr>
          <w:rFonts w:eastAsia="Times New Roman" w:cstheme="minorHAnsi"/>
          <w:lang w:val="en-GB"/>
        </w:rPr>
        <w:t xml:space="preserve">Annex B: </w:t>
      </w:r>
      <w:r w:rsidR="00D75078" w:rsidRPr="00D75078">
        <w:rPr>
          <w:rFonts w:eastAsia="Times New Roman" w:cstheme="minorHAnsi"/>
          <w:lang w:val="en-GB"/>
        </w:rPr>
        <w:t>Terms of Reference</w:t>
      </w:r>
    </w:p>
    <w:p w14:paraId="1C2F3827" w14:textId="0BCF7E31" w:rsidR="00DF3AE7" w:rsidRPr="00D75078" w:rsidRDefault="00DF3AE7" w:rsidP="00D75078">
      <w:pPr>
        <w:tabs>
          <w:tab w:val="left" w:pos="1418"/>
        </w:tabs>
        <w:spacing w:before="120" w:after="120" w:line="240" w:lineRule="auto"/>
        <w:ind w:firstLine="1418"/>
        <w:jc w:val="both"/>
        <w:rPr>
          <w:rFonts w:eastAsia="Times New Roman" w:cstheme="minorHAnsi"/>
          <w:lang w:val="en-GB"/>
        </w:rPr>
      </w:pPr>
      <w:r>
        <w:rPr>
          <w:rFonts w:eastAsia="Times New Roman" w:cstheme="minorHAnsi"/>
          <w:lang w:val="en-GB"/>
        </w:rPr>
        <w:t>Annex D2.1: Declaration of Honour Form</w:t>
      </w:r>
      <w:r w:rsidR="00044CE2">
        <w:rPr>
          <w:rFonts w:eastAsia="Times New Roman" w:cstheme="minorHAnsi"/>
          <w:lang w:val="en-GB"/>
        </w:rPr>
        <w:t xml:space="preserve"> </w:t>
      </w:r>
    </w:p>
    <w:p w14:paraId="567EAD07" w14:textId="4CF947E0" w:rsidR="00D75078" w:rsidRDefault="00D75078" w:rsidP="00D75078">
      <w:pPr>
        <w:tabs>
          <w:tab w:val="left" w:pos="1418"/>
        </w:tabs>
        <w:spacing w:before="120" w:after="120" w:line="240" w:lineRule="auto"/>
        <w:ind w:firstLine="1418"/>
        <w:jc w:val="both"/>
        <w:rPr>
          <w:rFonts w:eastAsia="Times New Roman" w:cstheme="minorHAnsi"/>
          <w:i/>
          <w:lang w:val="en-GB"/>
        </w:rPr>
      </w:pPr>
      <w:r w:rsidRPr="00D75078">
        <w:rPr>
          <w:rFonts w:eastAsia="Times New Roman" w:cstheme="minorHAnsi"/>
          <w:lang w:val="en-GB"/>
        </w:rPr>
        <w:t>Other relevant documents</w:t>
      </w:r>
      <w:r w:rsidR="00752466">
        <w:rPr>
          <w:rFonts w:eastAsia="Times New Roman" w:cstheme="minorHAnsi"/>
          <w:lang w:val="en-GB"/>
        </w:rPr>
        <w:t>:</w:t>
      </w:r>
      <w:r w:rsidR="00EF0F44">
        <w:rPr>
          <w:rFonts w:eastAsia="Times New Roman" w:cstheme="minorHAnsi"/>
          <w:lang w:val="en-GB"/>
        </w:rPr>
        <w:t xml:space="preserve"> </w:t>
      </w:r>
    </w:p>
    <w:p w14:paraId="28E0FE9E" w14:textId="443E7B31" w:rsidR="002068E0" w:rsidRDefault="00752466" w:rsidP="00D75078">
      <w:pPr>
        <w:tabs>
          <w:tab w:val="left" w:pos="1418"/>
        </w:tabs>
        <w:spacing w:before="120" w:after="120" w:line="240" w:lineRule="auto"/>
        <w:ind w:firstLine="1418"/>
        <w:jc w:val="both"/>
        <w:rPr>
          <w:rFonts w:eastAsia="Times New Roman" w:cstheme="minorHAnsi"/>
          <w:iCs/>
          <w:lang w:val="en-GB"/>
        </w:rPr>
      </w:pPr>
      <w:r>
        <w:rPr>
          <w:rFonts w:eastAsia="Times New Roman" w:cstheme="minorHAnsi"/>
          <w:iCs/>
          <w:lang w:val="en-GB"/>
        </w:rPr>
        <w:t xml:space="preserve">International IDEA’s </w:t>
      </w:r>
      <w:r w:rsidR="002068E0" w:rsidRPr="00BE2E36">
        <w:rPr>
          <w:rFonts w:eastAsia="Times New Roman" w:cstheme="minorHAnsi"/>
          <w:iCs/>
          <w:lang w:val="en-GB"/>
        </w:rPr>
        <w:t>General Terms November 2020</w:t>
      </w:r>
    </w:p>
    <w:p w14:paraId="1CC115BD" w14:textId="77777777" w:rsidR="00EF0F44" w:rsidRPr="00D75078" w:rsidRDefault="00EF0F44" w:rsidP="00D75078">
      <w:pPr>
        <w:tabs>
          <w:tab w:val="left" w:pos="1418"/>
        </w:tabs>
        <w:spacing w:before="120" w:after="120" w:line="240" w:lineRule="auto"/>
        <w:ind w:firstLine="1418"/>
        <w:jc w:val="both"/>
        <w:rPr>
          <w:rFonts w:eastAsia="Times New Roman" w:cstheme="minorHAnsi"/>
          <w:i/>
          <w:lang w:val="en-GB"/>
        </w:rPr>
      </w:pPr>
    </w:p>
    <w:p w14:paraId="54C0B8DD" w14:textId="50D9CCE2" w:rsidR="00D75078" w:rsidRPr="00D75078" w:rsidRDefault="00D75078" w:rsidP="00D75078">
      <w:pPr>
        <w:numPr>
          <w:ilvl w:val="1"/>
          <w:numId w:val="10"/>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 xml:space="preserve">Further information on International IDEA may be found on our website </w:t>
      </w:r>
      <w:hyperlink r:id="rId13" w:history="1">
        <w:r w:rsidRPr="00D75078">
          <w:rPr>
            <w:rFonts w:eastAsia="Times New Roman" w:cstheme="minorHAnsi"/>
            <w:color w:val="0563C1" w:themeColor="hyperlink"/>
            <w:u w:val="single"/>
            <w:lang w:val="en-GB"/>
          </w:rPr>
          <w:t>http://www.idea.int</w:t>
        </w:r>
      </w:hyperlink>
    </w:p>
    <w:p w14:paraId="0080CF87" w14:textId="3735E2E0" w:rsidR="00D75078" w:rsidRPr="00D75078" w:rsidRDefault="00D75078" w:rsidP="00D75078">
      <w:pPr>
        <w:numPr>
          <w:ilvl w:val="1"/>
          <w:numId w:val="10"/>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We would appreciate your informing us by email (contact details above):</w:t>
      </w:r>
    </w:p>
    <w:p w14:paraId="68A62E54" w14:textId="77777777" w:rsidR="00D75078" w:rsidRPr="00D75078" w:rsidRDefault="00D75078" w:rsidP="00D75078">
      <w:pPr>
        <w:numPr>
          <w:ilvl w:val="0"/>
          <w:numId w:val="2"/>
        </w:numPr>
        <w:tabs>
          <w:tab w:val="num" w:pos="1134"/>
        </w:tabs>
        <w:spacing w:before="120" w:after="120" w:line="240" w:lineRule="auto"/>
        <w:ind w:left="1134" w:hanging="425"/>
        <w:jc w:val="both"/>
        <w:rPr>
          <w:rFonts w:eastAsia="Times New Roman" w:cstheme="minorHAnsi"/>
          <w:lang w:val="en-GB"/>
        </w:rPr>
      </w:pPr>
      <w:r w:rsidRPr="00D75078">
        <w:rPr>
          <w:rFonts w:eastAsia="Times New Roman" w:cstheme="minorHAnsi"/>
          <w:lang w:val="en-GB"/>
        </w:rPr>
        <w:lastRenderedPageBreak/>
        <w:t xml:space="preserve">Upon your receipt of this Request for Proposals, whether or not you intend to submit a </w:t>
      </w:r>
      <w:proofErr w:type="gramStart"/>
      <w:r w:rsidRPr="00D75078">
        <w:rPr>
          <w:rFonts w:eastAsia="Times New Roman" w:cstheme="minorHAnsi"/>
          <w:lang w:val="en-GB"/>
        </w:rPr>
        <w:t>proposal;</w:t>
      </w:r>
      <w:proofErr w:type="gramEnd"/>
    </w:p>
    <w:p w14:paraId="4A4C46E0" w14:textId="77777777" w:rsidR="00D75078" w:rsidRPr="00D75078" w:rsidRDefault="00D75078" w:rsidP="00D75078">
      <w:pPr>
        <w:numPr>
          <w:ilvl w:val="1"/>
          <w:numId w:val="10"/>
        </w:numPr>
        <w:spacing w:before="120" w:after="120" w:line="240" w:lineRule="auto"/>
        <w:ind w:left="709" w:hanging="709"/>
        <w:jc w:val="both"/>
        <w:rPr>
          <w:rFonts w:eastAsia="Times New Roman" w:cstheme="minorHAnsi"/>
          <w:lang w:val="en-ZA"/>
        </w:rPr>
      </w:pPr>
      <w:r w:rsidRPr="00D75078">
        <w:rPr>
          <w:rFonts w:eastAsia="Times New Roman" w:cstheme="minorHAnsi"/>
          <w:lang w:val="en-ZA"/>
        </w:rPr>
        <w:t xml:space="preserve">Both the successful and unsuccessful bidders will be notified in writing following the completion of the evaluation and contract award process. </w:t>
      </w:r>
    </w:p>
    <w:p w14:paraId="5E3529D6" w14:textId="6B47D611" w:rsidR="00123708" w:rsidRDefault="00D75078" w:rsidP="00D75078">
      <w:r w:rsidRPr="00D75078">
        <w:rPr>
          <w:rFonts w:eastAsia="Times New Roman" w:cstheme="minorHAnsi"/>
          <w:lang w:val="en-ZA"/>
        </w:rPr>
        <w:t xml:space="preserve">Complaints regarding any aspect of the tender process should be addressed in writing to both the Internal Auditor and the Executive Director at International IDEA. The address is </w:t>
      </w:r>
      <w:hyperlink r:id="rId14" w:history="1">
        <w:r w:rsidRPr="00D75078">
          <w:rPr>
            <w:rFonts w:eastAsia="Times New Roman" w:cstheme="minorHAnsi"/>
            <w:color w:val="0563C1" w:themeColor="hyperlink"/>
            <w:u w:val="single"/>
            <w:lang w:val="en-ZA"/>
          </w:rPr>
          <w:t>tender.complaints@idea.int</w:t>
        </w:r>
      </w:hyperlink>
    </w:p>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0F9186"/>
    <w:multiLevelType w:val="hybridMultilevel"/>
    <w:tmpl w:val="E0F2B70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E5C32"/>
    <w:multiLevelType w:val="multilevel"/>
    <w:tmpl w:val="66CC2682"/>
    <w:lvl w:ilvl="0">
      <w:start w:val="3"/>
      <w:numFmt w:val="decimal"/>
      <w:lvlText w:val="%1"/>
      <w:lvlJc w:val="left"/>
      <w:pPr>
        <w:ind w:left="360" w:hanging="360"/>
      </w:pPr>
      <w:rPr>
        <w:rFonts w:eastAsiaTheme="minorHAnsi" w:cstheme="minorBidi" w:hint="default"/>
        <w:b w:val="0"/>
      </w:rPr>
    </w:lvl>
    <w:lvl w:ilvl="1">
      <w:start w:val="4"/>
      <w:numFmt w:val="decimal"/>
      <w:lvlText w:val="%1.%2"/>
      <w:lvlJc w:val="left"/>
      <w:pPr>
        <w:ind w:left="360" w:hanging="36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720" w:hanging="72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080" w:hanging="108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440" w:hanging="1440"/>
      </w:pPr>
      <w:rPr>
        <w:rFonts w:eastAsiaTheme="minorHAnsi" w:cstheme="minorBidi" w:hint="default"/>
        <w:b w:val="0"/>
      </w:rPr>
    </w:lvl>
    <w:lvl w:ilvl="8">
      <w:start w:val="1"/>
      <w:numFmt w:val="decimal"/>
      <w:lvlText w:val="%1.%2.%3.%4.%5.%6.%7.%8.%9"/>
      <w:lvlJc w:val="left"/>
      <w:pPr>
        <w:ind w:left="1800" w:hanging="1800"/>
      </w:pPr>
      <w:rPr>
        <w:rFonts w:eastAsiaTheme="minorHAnsi" w:cstheme="minorBidi" w:hint="default"/>
        <w:b w:val="0"/>
      </w:rPr>
    </w:lvl>
  </w:abstractNum>
  <w:abstractNum w:abstractNumId="2"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07318E"/>
    <w:multiLevelType w:val="hybridMultilevel"/>
    <w:tmpl w:val="6CE29920"/>
    <w:lvl w:ilvl="0" w:tplc="20000013">
      <w:start w:val="1"/>
      <w:numFmt w:val="upperRoman"/>
      <w:lvlText w:val="%1."/>
      <w:lvlJc w:val="righ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3E44E0"/>
    <w:multiLevelType w:val="multilevel"/>
    <w:tmpl w:val="ABDC814C"/>
    <w:lvl w:ilvl="0">
      <w:start w:val="1"/>
      <w:numFmt w:val="decimal"/>
      <w:lvlText w:val="%1."/>
      <w:lvlJc w:val="left"/>
      <w:pPr>
        <w:ind w:left="720" w:hanging="360"/>
      </w:p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B0364"/>
    <w:multiLevelType w:val="multilevel"/>
    <w:tmpl w:val="64521E6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E3664D"/>
    <w:multiLevelType w:val="multilevel"/>
    <w:tmpl w:val="BE4E48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C145B2"/>
    <w:multiLevelType w:val="hybridMultilevel"/>
    <w:tmpl w:val="02F6FD24"/>
    <w:lvl w:ilvl="0" w:tplc="3DF0982C">
      <w:start w:val="1"/>
      <w:numFmt w:val="lowerLetter"/>
      <w:lvlText w:val="(%1)"/>
      <w:lvlJc w:val="left"/>
      <w:pPr>
        <w:tabs>
          <w:tab w:val="num" w:pos="990"/>
        </w:tabs>
        <w:ind w:left="990" w:hanging="510"/>
      </w:pPr>
      <w:rPr>
        <w:rFonts w:hint="default"/>
      </w:rPr>
    </w:lvl>
    <w:lvl w:ilvl="1" w:tplc="401CCDCA">
      <w:numFmt w:val="decimal"/>
      <w:lvlText w:val=""/>
      <w:lvlJc w:val="left"/>
    </w:lvl>
    <w:lvl w:ilvl="2" w:tplc="3B92D57A">
      <w:numFmt w:val="decimal"/>
      <w:lvlText w:val=""/>
      <w:lvlJc w:val="left"/>
    </w:lvl>
    <w:lvl w:ilvl="3" w:tplc="224C23BC">
      <w:numFmt w:val="decimal"/>
      <w:lvlText w:val=""/>
      <w:lvlJc w:val="left"/>
    </w:lvl>
    <w:lvl w:ilvl="4" w:tplc="4A5040D6">
      <w:numFmt w:val="decimal"/>
      <w:lvlText w:val=""/>
      <w:lvlJc w:val="left"/>
    </w:lvl>
    <w:lvl w:ilvl="5" w:tplc="B1F0BBA6">
      <w:numFmt w:val="decimal"/>
      <w:lvlText w:val=""/>
      <w:lvlJc w:val="left"/>
    </w:lvl>
    <w:lvl w:ilvl="6" w:tplc="80829E02">
      <w:numFmt w:val="decimal"/>
      <w:lvlText w:val=""/>
      <w:lvlJc w:val="left"/>
    </w:lvl>
    <w:lvl w:ilvl="7" w:tplc="5E926E7E">
      <w:numFmt w:val="decimal"/>
      <w:lvlText w:val=""/>
      <w:lvlJc w:val="left"/>
    </w:lvl>
    <w:lvl w:ilvl="8" w:tplc="3FE833AE">
      <w:numFmt w:val="decimal"/>
      <w:lvlText w:val=""/>
      <w:lvlJc w:val="left"/>
    </w:lvl>
  </w:abstractNum>
  <w:abstractNum w:abstractNumId="8" w15:restartNumberingAfterBreak="0">
    <w:nsid w:val="24C71CF4"/>
    <w:multiLevelType w:val="multilevel"/>
    <w:tmpl w:val="DF4E4F1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6C2CF8"/>
    <w:multiLevelType w:val="multilevel"/>
    <w:tmpl w:val="BCD6FEB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6A0DDF"/>
    <w:multiLevelType w:val="multilevel"/>
    <w:tmpl w:val="886C16A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EE0CEC"/>
    <w:multiLevelType w:val="multilevel"/>
    <w:tmpl w:val="E4C0272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651066"/>
    <w:multiLevelType w:val="multilevel"/>
    <w:tmpl w:val="8A3A46FC"/>
    <w:lvl w:ilvl="0">
      <w:start w:val="2"/>
      <w:numFmt w:val="decimal"/>
      <w:lvlText w:val="%1"/>
      <w:lvlJc w:val="left"/>
      <w:pPr>
        <w:ind w:left="360" w:hanging="360"/>
      </w:pPr>
      <w:rPr>
        <w:rFonts w:eastAsia="Times New Roman" w:cstheme="minorHAnsi" w:hint="default"/>
      </w:rPr>
    </w:lvl>
    <w:lvl w:ilvl="1">
      <w:start w:val="6"/>
      <w:numFmt w:val="decimal"/>
      <w:lvlText w:val="%1.%2"/>
      <w:lvlJc w:val="left"/>
      <w:pPr>
        <w:ind w:left="360" w:hanging="360"/>
      </w:pPr>
      <w:rPr>
        <w:rFonts w:eastAsia="Times New Roman" w:cstheme="minorHAnsi" w:hint="default"/>
      </w:rPr>
    </w:lvl>
    <w:lvl w:ilvl="2">
      <w:start w:val="1"/>
      <w:numFmt w:val="decimal"/>
      <w:lvlText w:val="%1.%2.%3"/>
      <w:lvlJc w:val="left"/>
      <w:pPr>
        <w:ind w:left="720" w:hanging="720"/>
      </w:pPr>
      <w:rPr>
        <w:rFonts w:eastAsia="Times New Roman" w:cstheme="minorHAnsi" w:hint="default"/>
      </w:rPr>
    </w:lvl>
    <w:lvl w:ilvl="3">
      <w:start w:val="1"/>
      <w:numFmt w:val="decimal"/>
      <w:lvlText w:val="%1.%2.%3.%4"/>
      <w:lvlJc w:val="left"/>
      <w:pPr>
        <w:ind w:left="720" w:hanging="720"/>
      </w:pPr>
      <w:rPr>
        <w:rFonts w:eastAsia="Times New Roman" w:cstheme="minorHAnsi" w:hint="default"/>
      </w:rPr>
    </w:lvl>
    <w:lvl w:ilvl="4">
      <w:start w:val="1"/>
      <w:numFmt w:val="decimal"/>
      <w:lvlText w:val="%1.%2.%3.%4.%5"/>
      <w:lvlJc w:val="left"/>
      <w:pPr>
        <w:ind w:left="1080" w:hanging="1080"/>
      </w:pPr>
      <w:rPr>
        <w:rFonts w:eastAsia="Times New Roman" w:cstheme="minorHAnsi" w:hint="default"/>
      </w:rPr>
    </w:lvl>
    <w:lvl w:ilvl="5">
      <w:start w:val="1"/>
      <w:numFmt w:val="decimal"/>
      <w:lvlText w:val="%1.%2.%3.%4.%5.%6"/>
      <w:lvlJc w:val="left"/>
      <w:pPr>
        <w:ind w:left="1080" w:hanging="1080"/>
      </w:pPr>
      <w:rPr>
        <w:rFonts w:eastAsia="Times New Roman" w:cstheme="minorHAnsi" w:hint="default"/>
      </w:rPr>
    </w:lvl>
    <w:lvl w:ilvl="6">
      <w:start w:val="1"/>
      <w:numFmt w:val="decimal"/>
      <w:lvlText w:val="%1.%2.%3.%4.%5.%6.%7"/>
      <w:lvlJc w:val="left"/>
      <w:pPr>
        <w:ind w:left="1440" w:hanging="1440"/>
      </w:pPr>
      <w:rPr>
        <w:rFonts w:eastAsia="Times New Roman" w:cstheme="minorHAnsi" w:hint="default"/>
      </w:rPr>
    </w:lvl>
    <w:lvl w:ilvl="7">
      <w:start w:val="1"/>
      <w:numFmt w:val="decimal"/>
      <w:lvlText w:val="%1.%2.%3.%4.%5.%6.%7.%8"/>
      <w:lvlJc w:val="left"/>
      <w:pPr>
        <w:ind w:left="1440" w:hanging="1440"/>
      </w:pPr>
      <w:rPr>
        <w:rFonts w:eastAsia="Times New Roman" w:cstheme="minorHAnsi" w:hint="default"/>
      </w:rPr>
    </w:lvl>
    <w:lvl w:ilvl="8">
      <w:start w:val="1"/>
      <w:numFmt w:val="decimal"/>
      <w:lvlText w:val="%1.%2.%3.%4.%5.%6.%7.%8.%9"/>
      <w:lvlJc w:val="left"/>
      <w:pPr>
        <w:ind w:left="1440" w:hanging="1440"/>
      </w:pPr>
      <w:rPr>
        <w:rFonts w:eastAsia="Times New Roman" w:cstheme="minorHAnsi" w:hint="default"/>
      </w:rPr>
    </w:lvl>
  </w:abstractNum>
  <w:abstractNum w:abstractNumId="13" w15:restartNumberingAfterBreak="0">
    <w:nsid w:val="3C931504"/>
    <w:multiLevelType w:val="multilevel"/>
    <w:tmpl w:val="E9BEC180"/>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3CEC64AD"/>
    <w:multiLevelType w:val="multilevel"/>
    <w:tmpl w:val="3CFE52E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3B2329"/>
    <w:multiLevelType w:val="multilevel"/>
    <w:tmpl w:val="450AEF4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AF7BF3"/>
    <w:multiLevelType w:val="hybridMultilevel"/>
    <w:tmpl w:val="2A90256A"/>
    <w:lvl w:ilvl="0" w:tplc="6908B2F6">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47DB5085"/>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abstractNum w:abstractNumId="18" w15:restartNumberingAfterBreak="0">
    <w:nsid w:val="4F110C2D"/>
    <w:multiLevelType w:val="multilevel"/>
    <w:tmpl w:val="7FAC867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3F4806"/>
    <w:multiLevelType w:val="multilevel"/>
    <w:tmpl w:val="B0DC6C8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EA43B1"/>
    <w:multiLevelType w:val="multilevel"/>
    <w:tmpl w:val="54E2CEF4"/>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7981CD6"/>
    <w:multiLevelType w:val="multilevel"/>
    <w:tmpl w:val="CC0EF1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6A2D24"/>
    <w:multiLevelType w:val="multilevel"/>
    <w:tmpl w:val="0FE2BC7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2D5440"/>
    <w:multiLevelType w:val="multilevel"/>
    <w:tmpl w:val="D70ECE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8C0293"/>
    <w:multiLevelType w:val="multilevel"/>
    <w:tmpl w:val="D4AC7E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61644A"/>
    <w:multiLevelType w:val="multilevel"/>
    <w:tmpl w:val="DABE43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138C9"/>
    <w:multiLevelType w:val="multilevel"/>
    <w:tmpl w:val="771AC3D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526604"/>
    <w:multiLevelType w:val="hybridMultilevel"/>
    <w:tmpl w:val="F54AC650"/>
    <w:lvl w:ilvl="0" w:tplc="7B9EB928">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8780525"/>
    <w:multiLevelType w:val="multilevel"/>
    <w:tmpl w:val="625CD8B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4121B91"/>
    <w:multiLevelType w:val="multilevel"/>
    <w:tmpl w:val="6B1ED0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5603D81"/>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abstractNum w:abstractNumId="31" w15:restartNumberingAfterBreak="0">
    <w:nsid w:val="7DBC68C6"/>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abstractNum w:abstractNumId="32" w15:restartNumberingAfterBreak="0">
    <w:nsid w:val="7F4F48BC"/>
    <w:multiLevelType w:val="multilevel"/>
    <w:tmpl w:val="1AB4BBC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7"/>
  </w:num>
  <w:num w:numId="3">
    <w:abstractNumId w:val="4"/>
  </w:num>
  <w:num w:numId="4">
    <w:abstractNumId w:val="23"/>
  </w:num>
  <w:num w:numId="5">
    <w:abstractNumId w:val="2"/>
  </w:num>
  <w:num w:numId="6">
    <w:abstractNumId w:val="3"/>
  </w:num>
  <w:num w:numId="7">
    <w:abstractNumId w:val="29"/>
  </w:num>
  <w:num w:numId="8">
    <w:abstractNumId w:val="28"/>
  </w:num>
  <w:num w:numId="9">
    <w:abstractNumId w:val="25"/>
  </w:num>
  <w:num w:numId="10">
    <w:abstractNumId w:val="24"/>
  </w:num>
  <w:num w:numId="11">
    <w:abstractNumId w:val="16"/>
  </w:num>
  <w:num w:numId="12">
    <w:abstractNumId w:val="27"/>
  </w:num>
  <w:num w:numId="13">
    <w:abstractNumId w:val="17"/>
  </w:num>
  <w:num w:numId="14">
    <w:abstractNumId w:val="13"/>
  </w:num>
  <w:num w:numId="15">
    <w:abstractNumId w:val="20"/>
  </w:num>
  <w:num w:numId="16">
    <w:abstractNumId w:val="6"/>
  </w:num>
  <w:num w:numId="17">
    <w:abstractNumId w:val="9"/>
  </w:num>
  <w:num w:numId="18">
    <w:abstractNumId w:val="21"/>
  </w:num>
  <w:num w:numId="19">
    <w:abstractNumId w:val="8"/>
  </w:num>
  <w:num w:numId="20">
    <w:abstractNumId w:val="14"/>
  </w:num>
  <w:num w:numId="21">
    <w:abstractNumId w:val="30"/>
  </w:num>
  <w:num w:numId="22">
    <w:abstractNumId w:val="0"/>
  </w:num>
  <w:num w:numId="23">
    <w:abstractNumId w:val="10"/>
  </w:num>
  <w:num w:numId="24">
    <w:abstractNumId w:val="12"/>
  </w:num>
  <w:num w:numId="25">
    <w:abstractNumId w:val="22"/>
  </w:num>
  <w:num w:numId="26">
    <w:abstractNumId w:val="26"/>
  </w:num>
  <w:num w:numId="27">
    <w:abstractNumId w:val="18"/>
  </w:num>
  <w:num w:numId="28">
    <w:abstractNumId w:val="1"/>
  </w:num>
  <w:num w:numId="29">
    <w:abstractNumId w:val="5"/>
  </w:num>
  <w:num w:numId="30">
    <w:abstractNumId w:val="11"/>
  </w:num>
  <w:num w:numId="31">
    <w:abstractNumId w:val="15"/>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8"/>
    <w:rsid w:val="0000334A"/>
    <w:rsid w:val="00015749"/>
    <w:rsid w:val="00020534"/>
    <w:rsid w:val="00044CE2"/>
    <w:rsid w:val="00086526"/>
    <w:rsid w:val="000A48DF"/>
    <w:rsid w:val="000C17C4"/>
    <w:rsid w:val="000F1B9E"/>
    <w:rsid w:val="001068C2"/>
    <w:rsid w:val="00123708"/>
    <w:rsid w:val="00127B5D"/>
    <w:rsid w:val="0013179D"/>
    <w:rsid w:val="0014676A"/>
    <w:rsid w:val="0016335D"/>
    <w:rsid w:val="00180D8D"/>
    <w:rsid w:val="001B4BEB"/>
    <w:rsid w:val="001F10E6"/>
    <w:rsid w:val="001F561F"/>
    <w:rsid w:val="0020362A"/>
    <w:rsid w:val="002068E0"/>
    <w:rsid w:val="0021619D"/>
    <w:rsid w:val="00235B9F"/>
    <w:rsid w:val="00252C74"/>
    <w:rsid w:val="002C174F"/>
    <w:rsid w:val="002E2481"/>
    <w:rsid w:val="00305BA5"/>
    <w:rsid w:val="00317BB6"/>
    <w:rsid w:val="0037161D"/>
    <w:rsid w:val="003F4BA7"/>
    <w:rsid w:val="00441100"/>
    <w:rsid w:val="00480A86"/>
    <w:rsid w:val="00494B01"/>
    <w:rsid w:val="004A1784"/>
    <w:rsid w:val="004D736E"/>
    <w:rsid w:val="004E30A8"/>
    <w:rsid w:val="004E778B"/>
    <w:rsid w:val="005134FB"/>
    <w:rsid w:val="005460B4"/>
    <w:rsid w:val="005662AF"/>
    <w:rsid w:val="005F6256"/>
    <w:rsid w:val="00612964"/>
    <w:rsid w:val="00640936"/>
    <w:rsid w:val="0064679E"/>
    <w:rsid w:val="0065019F"/>
    <w:rsid w:val="0066654C"/>
    <w:rsid w:val="00674767"/>
    <w:rsid w:val="00682E0C"/>
    <w:rsid w:val="006E7E13"/>
    <w:rsid w:val="00713D64"/>
    <w:rsid w:val="00752466"/>
    <w:rsid w:val="00773658"/>
    <w:rsid w:val="00795CE1"/>
    <w:rsid w:val="007A57EC"/>
    <w:rsid w:val="007B5375"/>
    <w:rsid w:val="00806FAA"/>
    <w:rsid w:val="0081346E"/>
    <w:rsid w:val="00827883"/>
    <w:rsid w:val="00831790"/>
    <w:rsid w:val="00857CF4"/>
    <w:rsid w:val="009000B6"/>
    <w:rsid w:val="00960D4F"/>
    <w:rsid w:val="009951F5"/>
    <w:rsid w:val="00997C17"/>
    <w:rsid w:val="009A4596"/>
    <w:rsid w:val="009F47D4"/>
    <w:rsid w:val="00A27AD5"/>
    <w:rsid w:val="00A47664"/>
    <w:rsid w:val="00A60EF9"/>
    <w:rsid w:val="00A711DF"/>
    <w:rsid w:val="00A95BF5"/>
    <w:rsid w:val="00AE59CE"/>
    <w:rsid w:val="00AF1664"/>
    <w:rsid w:val="00B1075B"/>
    <w:rsid w:val="00B41F3D"/>
    <w:rsid w:val="00B630C9"/>
    <w:rsid w:val="00BA0E3F"/>
    <w:rsid w:val="00BE2E36"/>
    <w:rsid w:val="00C02FEB"/>
    <w:rsid w:val="00C17F84"/>
    <w:rsid w:val="00C371C8"/>
    <w:rsid w:val="00CA1A9A"/>
    <w:rsid w:val="00CA2190"/>
    <w:rsid w:val="00CC3879"/>
    <w:rsid w:val="00CD5121"/>
    <w:rsid w:val="00D161A1"/>
    <w:rsid w:val="00D227D8"/>
    <w:rsid w:val="00D3451B"/>
    <w:rsid w:val="00D35383"/>
    <w:rsid w:val="00D36422"/>
    <w:rsid w:val="00D470C6"/>
    <w:rsid w:val="00D75078"/>
    <w:rsid w:val="00DA4B5B"/>
    <w:rsid w:val="00DE6F6A"/>
    <w:rsid w:val="00DF3AE7"/>
    <w:rsid w:val="00E0779F"/>
    <w:rsid w:val="00E46041"/>
    <w:rsid w:val="00E75AD4"/>
    <w:rsid w:val="00ED46AD"/>
    <w:rsid w:val="00ED78EF"/>
    <w:rsid w:val="00EE0D24"/>
    <w:rsid w:val="00EE24CF"/>
    <w:rsid w:val="00EF0F44"/>
    <w:rsid w:val="00FB64F7"/>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D0CF"/>
  <w15:chartTrackingRefBased/>
  <w15:docId w15:val="{273D144A-48A3-424C-89EC-5C4E0448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CE1"/>
    <w:rPr>
      <w:rFonts w:ascii="Segoe UI" w:hAnsi="Segoe UI" w:cs="Segoe UI"/>
      <w:sz w:val="18"/>
      <w:szCs w:val="18"/>
    </w:rPr>
  </w:style>
  <w:style w:type="paragraph" w:styleId="ListParagraph">
    <w:name w:val="List Paragraph"/>
    <w:basedOn w:val="Normal"/>
    <w:uiPriority w:val="34"/>
    <w:qFormat/>
    <w:rsid w:val="0000334A"/>
    <w:pPr>
      <w:spacing w:after="0" w:line="240" w:lineRule="auto"/>
      <w:ind w:left="720"/>
      <w:contextualSpacing/>
    </w:pPr>
    <w:rPr>
      <w:rFonts w:ascii="Tms Rmn" w:eastAsia="Times New Roman" w:hAnsi="Tms Rmn" w:cs="Times New Roman"/>
      <w:sz w:val="20"/>
      <w:szCs w:val="20"/>
      <w:lang w:val="en-ZA"/>
    </w:rPr>
  </w:style>
  <w:style w:type="character" w:styleId="CommentReference">
    <w:name w:val="annotation reference"/>
    <w:basedOn w:val="DefaultParagraphFont"/>
    <w:unhideWhenUsed/>
    <w:rsid w:val="00127B5D"/>
    <w:rPr>
      <w:sz w:val="16"/>
      <w:szCs w:val="16"/>
    </w:rPr>
  </w:style>
  <w:style w:type="paragraph" w:styleId="CommentText">
    <w:name w:val="annotation text"/>
    <w:basedOn w:val="Normal"/>
    <w:link w:val="CommentTextChar"/>
    <w:unhideWhenUsed/>
    <w:rsid w:val="00127B5D"/>
    <w:pPr>
      <w:spacing w:line="240" w:lineRule="auto"/>
    </w:pPr>
    <w:rPr>
      <w:sz w:val="20"/>
      <w:szCs w:val="20"/>
    </w:rPr>
  </w:style>
  <w:style w:type="character" w:customStyle="1" w:styleId="CommentTextChar">
    <w:name w:val="Comment Text Char"/>
    <w:basedOn w:val="DefaultParagraphFont"/>
    <w:link w:val="CommentText"/>
    <w:rsid w:val="00127B5D"/>
    <w:rPr>
      <w:sz w:val="20"/>
      <w:szCs w:val="20"/>
    </w:rPr>
  </w:style>
  <w:style w:type="paragraph" w:styleId="CommentSubject">
    <w:name w:val="annotation subject"/>
    <w:basedOn w:val="CommentText"/>
    <w:next w:val="CommentText"/>
    <w:link w:val="CommentSubjectChar"/>
    <w:uiPriority w:val="99"/>
    <w:semiHidden/>
    <w:unhideWhenUsed/>
    <w:rsid w:val="00127B5D"/>
    <w:rPr>
      <w:b/>
      <w:bCs/>
    </w:rPr>
  </w:style>
  <w:style w:type="character" w:customStyle="1" w:styleId="CommentSubjectChar">
    <w:name w:val="Comment Subject Char"/>
    <w:basedOn w:val="CommentTextChar"/>
    <w:link w:val="CommentSubject"/>
    <w:uiPriority w:val="99"/>
    <w:semiHidden/>
    <w:rsid w:val="00127B5D"/>
    <w:rPr>
      <w:b/>
      <w:bCs/>
      <w:sz w:val="20"/>
      <w:szCs w:val="20"/>
    </w:rPr>
  </w:style>
  <w:style w:type="paragraph" w:customStyle="1" w:styleId="Default">
    <w:name w:val="Default"/>
    <w:rsid w:val="00AE59C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57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721178">
      <w:bodyDiv w:val="1"/>
      <w:marLeft w:val="0"/>
      <w:marRight w:val="0"/>
      <w:marTop w:val="0"/>
      <w:marBottom w:val="0"/>
      <w:divBdr>
        <w:top w:val="none" w:sz="0" w:space="0" w:color="auto"/>
        <w:left w:val="none" w:sz="0" w:space="0" w:color="auto"/>
        <w:bottom w:val="none" w:sz="0" w:space="0" w:color="auto"/>
        <w:right w:val="none" w:sz="0" w:space="0" w:color="auto"/>
      </w:divBdr>
    </w:div>
    <w:div w:id="18484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e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de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ide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tendersubmissions@idea.in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tender.complaints@ide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1d05ef5-2dac-4649-a45e-e894ae1f4027" ContentTypeId="0x010100728E368E7BEEB94E8C448613CE2069D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bc3ec4cde049a097a4d52293c70b8e xmlns="4232d240-6eea-4037-a75a-edc456fd727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3c32071d-f1ec-4a8c-bf32-cb4b7d77e122</TermId>
        </TermInfo>
      </Terms>
    </k4bc3ec4cde049a097a4d52293c70b8e>
    <ke80c6e2daee47639d0e18f453f2ec2a xmlns="4232d240-6eea-4037-a75a-edc456fd7279">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d674e1f4-238d-46dc-8eba-127ee25e61e9</TermId>
        </TermInfo>
      </Terms>
    </ke80c6e2daee47639d0e18f453f2ec2a>
    <l4e5704e211d4c02946993fca7639508 xmlns="4232d240-6eea-4037-a75a-edc456fd7279">
      <Terms xmlns="http://schemas.microsoft.com/office/infopath/2007/PartnerControls"/>
    </l4e5704e211d4c02946993fca7639508>
    <c8fb39ea7ae14fdcb368899b4f095616 xmlns="4232d240-6eea-4037-a75a-edc456fd7279">
      <Terms xmlns="http://schemas.microsoft.com/office/infopath/2007/PartnerControls">
        <TermInfo xmlns="http://schemas.microsoft.com/office/infopath/2007/PartnerControls">
          <TermName xmlns="http://schemas.microsoft.com/office/infopath/2007/PartnerControls">07 July</TermName>
          <TermId xmlns="http://schemas.microsoft.com/office/infopath/2007/PartnerControls">ba4e5e31-dec1-4278-a237-fd562b8b8093</TermId>
        </TermInfo>
      </Terms>
    </c8fb39ea7ae14fdcb368899b4f095616>
    <TaxCatchAll xmlns="4232d240-6eea-4037-a75a-edc456fd7279">
      <Value>155</Value>
      <Value>138</Value>
      <Value>5</Value>
      <Value>4</Value>
      <Value>156</Value>
      <Value>2</Value>
      <Value>1</Value>
    </TaxCatchAll>
    <f97f4779c0cf41a4bef3f8a65965035d xmlns="4232d240-6eea-4037-a75a-edc456fd7279">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19ad42d6-a8e4-4ff7-99c6-e166109aaf87</TermId>
        </TermInfo>
      </Terms>
    </f97f4779c0cf41a4bef3f8a65965035d>
    <gd0ebd9aef7f46ddb45b1c6c50a7063f xmlns="4232d240-6eea-4037-a75a-edc456fd727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45798865-ca4d-4034-a541-eb08b66fd192</TermId>
        </TermInfo>
      </Terms>
    </gd0ebd9aef7f46ddb45b1c6c50a7063f>
    <g20b08ff303c4a489afdbe1fd5e367cc xmlns="4232d240-6eea-4037-a75a-edc456fd727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1f486cee-67ed-4639-864f-62ddb2a7794a</TermId>
        </TermInfo>
      </Terms>
    </g20b08ff303c4a489afdbe1fd5e367cc>
    <l67fd41e38eb41298ff8a0bbb041bd0f xmlns="4232d240-6eea-4037-a75a-edc456fd7279">
      <Terms xmlns="http://schemas.microsoft.com/office/infopath/2007/PartnerControls"/>
    </l67fd41e38eb41298ff8a0bbb041bd0f>
    <ka0a1fbbec6e4c069968738dce4647aa xmlns="4232d240-6eea-4037-a75a-edc456fd727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846e8bb6-23f3-4294-937e-d8c3f57d3f42</TermId>
        </TermInfo>
      </Terms>
    </ka0a1fbbec6e4c069968738dce4647aa>
  </documentManagement>
</p:properties>
</file>

<file path=customXml/item4.xml><?xml version="1.0" encoding="utf-8"?>
<ct:contentTypeSchema xmlns:ct="http://schemas.microsoft.com/office/2006/metadata/contentType" xmlns:ma="http://schemas.microsoft.com/office/2006/metadata/properties/metaAttributes" ct:_="" ma:_="" ma:contentTypeName="Secretary General Document" ma:contentTypeID="0x010100728E368E7BEEB94E8C448613CE2069D0007F76833636C2AA42AE7CBCE6CF2A4BA7" ma:contentTypeVersion="3" ma:contentTypeDescription="" ma:contentTypeScope="" ma:versionID="f06358c70f23321645e07bcedc371efe">
  <xsd:schema xmlns:xsd="http://www.w3.org/2001/XMLSchema" xmlns:xs="http://www.w3.org/2001/XMLSchema" xmlns:p="http://schemas.microsoft.com/office/2006/metadata/properties" xmlns:ns2="4232d240-6eea-4037-a75a-edc456fd7279" targetNamespace="http://schemas.microsoft.com/office/2006/metadata/properties" ma:root="true" ma:fieldsID="abcb0d7d08737fd6625a354c5f6afee5" ns2:_="">
    <xsd:import namespace="4232d240-6eea-4037-a75a-edc456fd7279"/>
    <xsd:element name="properties">
      <xsd:complexType>
        <xsd:sequence>
          <xsd:element name="documentManagement">
            <xsd:complexType>
              <xsd:all>
                <xsd:element ref="ns2:ka0a1fbbec6e4c069968738dce4647aa" minOccurs="0"/>
                <xsd:element ref="ns2:f97f4779c0cf41a4bef3f8a65965035d" minOccurs="0"/>
                <xsd:element ref="ns2:k4bc3ec4cde049a097a4d52293c70b8e" minOccurs="0"/>
                <xsd:element ref="ns2:ke80c6e2daee47639d0e18f453f2ec2a" minOccurs="0"/>
                <xsd:element ref="ns2:l67fd41e38eb41298ff8a0bbb041bd0f" minOccurs="0"/>
                <xsd:element ref="ns2:l4e5704e211d4c02946993fca7639508" minOccurs="0"/>
                <xsd:element ref="ns2:gd0ebd9aef7f46ddb45b1c6c50a7063f" minOccurs="0"/>
                <xsd:element ref="ns2:g20b08ff303c4a489afdbe1fd5e367cc" minOccurs="0"/>
                <xsd:element ref="ns2:TaxCatchAll" minOccurs="0"/>
                <xsd:element ref="ns2:c8fb39ea7ae14fdcb368899b4f095616"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ka0a1fbbec6e4c069968738dce4647aa" ma:index="11"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f97f4779c0cf41a4bef3f8a65965035d" ma:index="13"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element name="k4bc3ec4cde049a097a4d52293c70b8e" ma:index="15"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ke80c6e2daee47639d0e18f453f2ec2a" ma:index="16"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l67fd41e38eb41298ff8a0bbb041bd0f" ma:index="17"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l4e5704e211d4c02946993fca7639508" ma:index="19" nillable="true" ma:taxonomy="true" ma:internalName="l4e5704e211d4c02946993fca7639508" ma:taxonomyFieldName="KeywordSecretaryGeneral" ma:displayName="Keywords" ma:readOnly="false" ma:default="" ma:fieldId="{54e5704e-211d-4c02-9469-93fca7639508}" ma:taxonomyMulti="true" ma:sspId="11d05ef5-2dac-4649-a45e-e894ae1f4027" ma:termSetId="193d4ac0-db7a-4c27-900e-cf02eb403bb8" ma:anchorId="00000000-0000-0000-0000-000000000000" ma:open="true" ma:isKeyword="false">
      <xsd:complexType>
        <xsd:sequence>
          <xsd:element ref="pc:Terms" minOccurs="0" maxOccurs="1"/>
        </xsd:sequence>
      </xsd:complexType>
    </xsd:element>
    <xsd:element name="gd0ebd9aef7f46ddb45b1c6c50a7063f" ma:index="21"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g20b08ff303c4a489afdbe1fd5e367cc" ma:index="23" nillable="true" ma:taxonomy="true" ma:internalName="g20b08ff303c4a489afdbe1fd5e367cc" ma:taxonomyFieldName="Year" ma:displayName="Year" ma:default="" ma:fieldId="{020b08ff-303c-4a48-9afd-be1fd5e367cc}" ma:taxonomyMulti="true" ma:sspId="11d05ef5-2dac-4649-a45e-e894ae1f4027" ma:termSetId="8e8e8c7b-6a40-4db0-a5b4-5fc1c0ee5de7"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64142e06-c84d-4b81-9be0-aa5d1b10c96d}" ma:internalName="TaxCatchAll" ma:showField="CatchAllData"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c8fb39ea7ae14fdcb368899b4f095616" ma:index="25"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4142e06-c84d-4b81-9be0-aa5d1b10c96d}" ma:internalName="TaxCatchAllLabel" ma:readOnly="true" ma:showField="CatchAllDataLabel" ma:web="97ddca87-b1ef-4522-a3e5-fa10b5599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BCDD4-5569-42FE-A899-AD21AE431F84}">
  <ds:schemaRefs>
    <ds:schemaRef ds:uri="Microsoft.SharePoint.Taxonomy.ContentTypeSync"/>
  </ds:schemaRefs>
</ds:datastoreItem>
</file>

<file path=customXml/itemProps2.xml><?xml version="1.0" encoding="utf-8"?>
<ds:datastoreItem xmlns:ds="http://schemas.openxmlformats.org/officeDocument/2006/customXml" ds:itemID="{5E3F2B78-51F2-4CED-B81E-8E0E47B18A57}">
  <ds:schemaRefs>
    <ds:schemaRef ds:uri="http://schemas.microsoft.com/sharepoint/v3/contenttype/forms"/>
  </ds:schemaRefs>
</ds:datastoreItem>
</file>

<file path=customXml/itemProps3.xml><?xml version="1.0" encoding="utf-8"?>
<ds:datastoreItem xmlns:ds="http://schemas.openxmlformats.org/officeDocument/2006/customXml" ds:itemID="{0551C70A-B525-4A76-8127-578D0B339719}">
  <ds:schemaRefs>
    <ds:schemaRef ds:uri="http://schemas.microsoft.com/office/2006/metadata/properties"/>
    <ds:schemaRef ds:uri="http://schemas.microsoft.com/office/infopath/2007/PartnerControls"/>
    <ds:schemaRef ds:uri="4232d240-6eea-4037-a75a-edc456fd7279"/>
  </ds:schemaRefs>
</ds:datastoreItem>
</file>

<file path=customXml/itemProps4.xml><?xml version="1.0" encoding="utf-8"?>
<ds:datastoreItem xmlns:ds="http://schemas.openxmlformats.org/officeDocument/2006/customXml" ds:itemID="{6324672B-4576-4C5A-BB43-4A3C2E922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2d240-6eea-4037-a75a-edc456fd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1782</Words>
  <Characters>10158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2021-07-20T08:52:00Z</dcterms:created>
  <dcterms:modified xsi:type="dcterms:W3CDTF">2021-07-20T08:52:00Z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0x010100728E368E7BEEB94E8C448613CE2069D0007F76833636C2AA42AE7CBCE6CF2A4BA7</vt:lpwstr>
  </property>
  <property fmtid="{D5CDD505-2E9C-101B-9397-08002B2CF9AE}" pid="3" name="k4bc3ec4cde049a097a4d52293c70b8e">
    <vt:lpwstr>Internal|3c32071d-f1ec-4a8c-bf32-cb4b7d77e122</vt:lpwstr>
  </property>
  <property fmtid="{D5CDD505-2E9C-101B-9397-08002B2CF9AE}" pid="4" name="TaxCatchAll">
    <vt:lpwstr>2;#English|45798865-ca4d-4034-a541-eb08b66fd192;#1;#Internal|3c32071d-f1ec-4a8c-bf32-cb4b7d77e122</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Language1">
    <vt:lpwstr>2;#English|45798865-ca4d-4034-a541-eb08b66fd192</vt:lpwstr>
  </property>
  <property fmtid="{D5CDD505-2E9C-101B-9397-08002B2CF9AE}" pid="8" name="Year">
    <vt:lpwstr>138;#2021|1f486cee-67ed-4639-864f-62ddb2a7794a</vt:lpwstr>
  </property>
  <property fmtid="{D5CDD505-2E9C-101B-9397-08002B2CF9AE}" pid="9" name="OrgStructure">
    <vt:lpwstr>4;#Communications|846e8bb6-23f3-4294-937e-d8c3f57d3f42</vt:lpwstr>
  </property>
  <property fmtid="{D5CDD505-2E9C-101B-9397-08002B2CF9AE}" pid="10" name="ApplicableCountriesTerritories">
    <vt:lpwstr>5;#Global|19ad42d6-a8e4-4ff7-99c6-e166109aaf87</vt:lpwstr>
  </property>
  <property fmtid="{D5CDD505-2E9C-101B-9397-08002B2CF9AE}" pid="11" name="DocumentType">
    <vt:lpwstr>156;#Notice|d674e1f4-238d-46dc-8eba-127ee25e61e9</vt:lpwstr>
  </property>
  <property fmtid="{D5CDD505-2E9C-101B-9397-08002B2CF9AE}" pid="12" name="KeywordSecretaryGeneral">
    <vt:lpwstr/>
  </property>
  <property fmtid="{D5CDD505-2E9C-101B-9397-08002B2CF9AE}" pid="13" name="Project number">
    <vt:lpwstr/>
  </property>
  <property fmtid="{D5CDD505-2E9C-101B-9397-08002B2CF9AE}" pid="14" name="Period">
    <vt:lpwstr>155;#07 July|ba4e5e31-dec1-4278-a237-fd562b8b8093</vt:lpwstr>
  </property>
</Properties>
</file>