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4BBE" w14:textId="2B1635E9" w:rsidR="00D366D3" w:rsidRPr="005B04F9" w:rsidRDefault="008A0E4B" w:rsidP="005B04F9">
      <w:pPr>
        <w:pStyle w:val="BodyText"/>
        <w:ind w:left="3631"/>
        <w:rPr>
          <w:rFonts w:asciiTheme="majorHAnsi" w:hAnsiTheme="majorHAnsi"/>
        </w:rPr>
      </w:pPr>
      <w:r w:rsidRPr="005B04F9">
        <w:rPr>
          <w:rFonts w:asciiTheme="majorHAnsi" w:hAnsiTheme="majorHAnsi"/>
          <w:noProof/>
        </w:rPr>
        <w:drawing>
          <wp:inline distT="0" distB="0" distL="0" distR="0" wp14:anchorId="0E1F06D6" wp14:editId="5755F564">
            <wp:extent cx="867600" cy="741600"/>
            <wp:effectExtent l="0" t="0" r="8890" b="1905"/>
            <wp:docPr id="1922328314" name="Picture 1" descr="A logo with blue and orang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328314" name="Picture 1" descr="A logo with blue and orange circl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4BBF" w14:textId="77777777" w:rsidR="00D366D3" w:rsidRPr="005B04F9" w:rsidRDefault="00D366D3" w:rsidP="005B04F9">
      <w:pPr>
        <w:pStyle w:val="BodyText"/>
        <w:spacing w:before="19"/>
        <w:ind w:left="0"/>
        <w:rPr>
          <w:rFonts w:asciiTheme="majorHAnsi" w:hAnsiTheme="majorHAnsi"/>
        </w:rPr>
      </w:pPr>
    </w:p>
    <w:p w14:paraId="7AA44BC0" w14:textId="63EDB121" w:rsidR="00D366D3" w:rsidRPr="005B04F9" w:rsidRDefault="00CD23AA" w:rsidP="005B04F9">
      <w:pPr>
        <w:spacing w:line="480" w:lineRule="auto"/>
        <w:ind w:left="561" w:right="919"/>
        <w:jc w:val="center"/>
        <w:rPr>
          <w:rFonts w:asciiTheme="majorHAnsi" w:hAnsiTheme="majorHAnsi"/>
          <w:b/>
          <w:i/>
        </w:rPr>
      </w:pPr>
      <w:r w:rsidRPr="005B04F9">
        <w:rPr>
          <w:rFonts w:asciiTheme="majorHAnsi" w:hAnsiTheme="majorHAnsi"/>
          <w:b/>
          <w:i/>
        </w:rPr>
        <w:t>INTERNATIONAL</w:t>
      </w:r>
      <w:r w:rsidRPr="005B04F9">
        <w:rPr>
          <w:rFonts w:asciiTheme="majorHAnsi" w:hAnsiTheme="majorHAnsi"/>
          <w:b/>
          <w:i/>
          <w:spacing w:val="-7"/>
        </w:rPr>
        <w:t xml:space="preserve"> </w:t>
      </w:r>
      <w:r w:rsidRPr="005B04F9">
        <w:rPr>
          <w:rFonts w:asciiTheme="majorHAnsi" w:hAnsiTheme="majorHAnsi"/>
          <w:b/>
          <w:i/>
        </w:rPr>
        <w:t>INSTITUTE</w:t>
      </w:r>
      <w:r w:rsidRPr="005B04F9">
        <w:rPr>
          <w:rFonts w:asciiTheme="majorHAnsi" w:hAnsiTheme="majorHAnsi"/>
          <w:b/>
          <w:i/>
          <w:spacing w:val="-5"/>
        </w:rPr>
        <w:t xml:space="preserve"> </w:t>
      </w:r>
      <w:r w:rsidRPr="005B04F9">
        <w:rPr>
          <w:rFonts w:asciiTheme="majorHAnsi" w:hAnsiTheme="majorHAnsi"/>
          <w:b/>
          <w:i/>
        </w:rPr>
        <w:t>FOR</w:t>
      </w:r>
      <w:r w:rsidRPr="005B04F9">
        <w:rPr>
          <w:rFonts w:asciiTheme="majorHAnsi" w:hAnsiTheme="majorHAnsi"/>
          <w:b/>
          <w:i/>
          <w:spacing w:val="-5"/>
        </w:rPr>
        <w:t xml:space="preserve"> </w:t>
      </w:r>
      <w:r w:rsidRPr="005B04F9">
        <w:rPr>
          <w:rFonts w:asciiTheme="majorHAnsi" w:hAnsiTheme="majorHAnsi"/>
          <w:b/>
          <w:i/>
        </w:rPr>
        <w:t>DEMOCRACY</w:t>
      </w:r>
      <w:r w:rsidRPr="005B04F9">
        <w:rPr>
          <w:rFonts w:asciiTheme="majorHAnsi" w:hAnsiTheme="majorHAnsi"/>
          <w:b/>
          <w:i/>
          <w:spacing w:val="-7"/>
        </w:rPr>
        <w:t xml:space="preserve"> </w:t>
      </w:r>
      <w:r w:rsidRPr="005B04F9">
        <w:rPr>
          <w:rFonts w:asciiTheme="majorHAnsi" w:hAnsiTheme="majorHAnsi"/>
          <w:b/>
          <w:i/>
        </w:rPr>
        <w:t>AND</w:t>
      </w:r>
      <w:r w:rsidRPr="005B04F9">
        <w:rPr>
          <w:rFonts w:asciiTheme="majorHAnsi" w:hAnsiTheme="majorHAnsi"/>
          <w:b/>
          <w:i/>
          <w:spacing w:val="-5"/>
        </w:rPr>
        <w:t xml:space="preserve"> </w:t>
      </w:r>
      <w:r w:rsidRPr="005B04F9">
        <w:rPr>
          <w:rFonts w:asciiTheme="majorHAnsi" w:hAnsiTheme="majorHAnsi"/>
          <w:b/>
          <w:i/>
        </w:rPr>
        <w:t>ELECTORAL</w:t>
      </w:r>
      <w:r w:rsidRPr="005B04F9">
        <w:rPr>
          <w:rFonts w:asciiTheme="majorHAnsi" w:hAnsiTheme="majorHAnsi"/>
          <w:b/>
          <w:i/>
          <w:spacing w:val="-8"/>
        </w:rPr>
        <w:t xml:space="preserve"> </w:t>
      </w:r>
      <w:r w:rsidRPr="005B04F9">
        <w:rPr>
          <w:rFonts w:asciiTheme="majorHAnsi" w:hAnsiTheme="majorHAnsi"/>
          <w:b/>
          <w:i/>
        </w:rPr>
        <w:t xml:space="preserve">ASSISTANCE </w:t>
      </w:r>
      <w:r w:rsidR="00D27221" w:rsidRPr="005B04F9">
        <w:rPr>
          <w:rFonts w:asciiTheme="majorHAnsi" w:hAnsiTheme="majorHAnsi"/>
          <w:b/>
          <w:i/>
          <w:color w:val="FF0000"/>
        </w:rPr>
        <w:t>RESPONSES TO QUESTIONS</w:t>
      </w:r>
    </w:p>
    <w:p w14:paraId="3FD49315" w14:textId="6A285471" w:rsidR="00537AAA" w:rsidRPr="005B04F9" w:rsidRDefault="00537AAA" w:rsidP="005B04F9">
      <w:pPr>
        <w:ind w:left="2474" w:right="2829"/>
        <w:jc w:val="both"/>
        <w:rPr>
          <w:rFonts w:asciiTheme="majorHAnsi" w:hAnsiTheme="majorHAnsi"/>
          <w:b/>
          <w:i/>
        </w:rPr>
      </w:pPr>
      <w:r w:rsidRPr="005B04F9">
        <w:rPr>
          <w:rFonts w:asciiTheme="majorHAnsi" w:hAnsiTheme="majorHAnsi"/>
          <w:b/>
          <w:i/>
        </w:rPr>
        <w:t>Tender Reference No:202</w:t>
      </w:r>
      <w:r w:rsidR="002F17BD">
        <w:rPr>
          <w:rFonts w:asciiTheme="majorHAnsi" w:hAnsiTheme="majorHAnsi"/>
          <w:b/>
          <w:i/>
        </w:rPr>
        <w:t>4</w:t>
      </w:r>
      <w:r w:rsidRPr="005B04F9">
        <w:rPr>
          <w:rFonts w:asciiTheme="majorHAnsi" w:hAnsiTheme="majorHAnsi"/>
          <w:b/>
          <w:i/>
        </w:rPr>
        <w:t>-</w:t>
      </w:r>
      <w:r w:rsidR="002F17BD">
        <w:rPr>
          <w:rFonts w:asciiTheme="majorHAnsi" w:hAnsiTheme="majorHAnsi"/>
          <w:b/>
          <w:i/>
        </w:rPr>
        <w:t>0</w:t>
      </w:r>
      <w:r w:rsidR="00CE675F">
        <w:rPr>
          <w:rFonts w:asciiTheme="majorHAnsi" w:hAnsiTheme="majorHAnsi"/>
          <w:b/>
          <w:i/>
        </w:rPr>
        <w:t>1</w:t>
      </w:r>
      <w:r w:rsidRPr="005B04F9">
        <w:rPr>
          <w:rFonts w:asciiTheme="majorHAnsi" w:hAnsiTheme="majorHAnsi"/>
          <w:b/>
          <w:i/>
        </w:rPr>
        <w:t>-0</w:t>
      </w:r>
      <w:r w:rsidR="00CE675F">
        <w:rPr>
          <w:rFonts w:asciiTheme="majorHAnsi" w:hAnsiTheme="majorHAnsi"/>
          <w:b/>
          <w:i/>
        </w:rPr>
        <w:t>47</w:t>
      </w:r>
    </w:p>
    <w:p w14:paraId="591B603F" w14:textId="77777777" w:rsidR="00537AAA" w:rsidRPr="005B04F9" w:rsidRDefault="00537AAA" w:rsidP="005B04F9">
      <w:pPr>
        <w:ind w:left="2474" w:right="2829"/>
        <w:rPr>
          <w:rFonts w:asciiTheme="majorHAnsi" w:hAnsiTheme="majorHAnsi"/>
          <w:b/>
          <w:i/>
        </w:rPr>
      </w:pPr>
    </w:p>
    <w:p w14:paraId="0A484601" w14:textId="0D883632" w:rsidR="00537AAA" w:rsidRPr="005B04F9" w:rsidRDefault="00537AAA" w:rsidP="005B04F9">
      <w:pPr>
        <w:ind w:right="2829"/>
        <w:rPr>
          <w:rFonts w:asciiTheme="majorHAnsi" w:hAnsiTheme="majorHAnsi"/>
          <w:b/>
          <w:i/>
        </w:rPr>
      </w:pPr>
      <w:r w:rsidRPr="005B04F9">
        <w:rPr>
          <w:rFonts w:asciiTheme="majorHAnsi" w:hAnsiTheme="majorHAnsi"/>
          <w:b/>
          <w:i/>
        </w:rPr>
        <w:t>Project Name: Rule of Law and Anti-Corruption Programme (RoLAC) Phase II</w:t>
      </w:r>
    </w:p>
    <w:p w14:paraId="0AC76B0B" w14:textId="77777777" w:rsidR="00537AAA" w:rsidRPr="005B04F9" w:rsidRDefault="00537AAA" w:rsidP="005B04F9">
      <w:pPr>
        <w:ind w:right="2829"/>
        <w:rPr>
          <w:rFonts w:asciiTheme="majorHAnsi" w:hAnsiTheme="majorHAnsi"/>
          <w:b/>
          <w:i/>
        </w:rPr>
      </w:pPr>
    </w:p>
    <w:p w14:paraId="3BFED649" w14:textId="1B0714D9" w:rsidR="001055C3" w:rsidRPr="005B04F9" w:rsidRDefault="00537AAA" w:rsidP="005B04F9">
      <w:pPr>
        <w:ind w:right="2829"/>
        <w:rPr>
          <w:rFonts w:asciiTheme="majorHAnsi" w:hAnsiTheme="majorHAnsi"/>
          <w:bCs/>
          <w:i/>
        </w:rPr>
      </w:pPr>
      <w:r w:rsidRPr="005B04F9">
        <w:rPr>
          <w:rFonts w:asciiTheme="majorHAnsi" w:hAnsiTheme="majorHAnsi"/>
          <w:b/>
          <w:i/>
        </w:rPr>
        <w:t xml:space="preserve">Assignment Name: </w:t>
      </w:r>
      <w:r w:rsidR="00060127">
        <w:rPr>
          <w:rFonts w:asciiTheme="majorHAnsi" w:hAnsiTheme="majorHAnsi"/>
          <w:b/>
          <w:i/>
        </w:rPr>
        <w:t>O</w:t>
      </w:r>
      <w:r w:rsidR="00060127" w:rsidRPr="00060127">
        <w:rPr>
          <w:rFonts w:asciiTheme="majorHAnsi" w:hAnsiTheme="majorHAnsi"/>
          <w:b/>
          <w:i/>
        </w:rPr>
        <w:t xml:space="preserve">pen call for submission of grant proposals </w:t>
      </w:r>
    </w:p>
    <w:p w14:paraId="775906AF" w14:textId="77777777" w:rsidR="00C96460" w:rsidRPr="005B04F9" w:rsidRDefault="00C96460" w:rsidP="005B04F9">
      <w:pPr>
        <w:ind w:right="1255"/>
        <w:jc w:val="both"/>
        <w:rPr>
          <w:rFonts w:asciiTheme="majorHAnsi" w:hAnsiTheme="majorHAnsi"/>
          <w:bCs/>
          <w:i/>
        </w:rPr>
      </w:pPr>
    </w:p>
    <w:p w14:paraId="46184E36" w14:textId="6B6EAD04" w:rsidR="00C96460" w:rsidRPr="005B04F9" w:rsidRDefault="00C96460" w:rsidP="005B04F9">
      <w:pPr>
        <w:jc w:val="both"/>
        <w:rPr>
          <w:rFonts w:asciiTheme="majorHAnsi" w:hAnsiTheme="majorHAnsi" w:cstheme="minorHAnsi"/>
          <w:b/>
          <w:bCs/>
        </w:rPr>
      </w:pPr>
      <w:r w:rsidRPr="005B04F9">
        <w:rPr>
          <w:rFonts w:asciiTheme="majorHAnsi" w:hAnsiTheme="majorHAnsi" w:cstheme="minorHAnsi"/>
          <w:b/>
          <w:bCs/>
        </w:rPr>
        <w:t>Based on questions received, the information below is provided for clarification regarding</w:t>
      </w:r>
      <w:r w:rsidR="005B04F9">
        <w:rPr>
          <w:rFonts w:asciiTheme="majorHAnsi" w:hAnsiTheme="majorHAnsi" w:cstheme="minorHAnsi"/>
          <w:b/>
          <w:bCs/>
        </w:rPr>
        <w:t xml:space="preserve"> t</w:t>
      </w:r>
      <w:r w:rsidRPr="005B04F9">
        <w:rPr>
          <w:rFonts w:asciiTheme="majorHAnsi" w:hAnsiTheme="majorHAnsi" w:cstheme="minorHAnsi"/>
          <w:b/>
          <w:bCs/>
        </w:rPr>
        <w:t>he tender referenced above.  Please note if new questions are received, they will be added to this document.</w:t>
      </w:r>
    </w:p>
    <w:p w14:paraId="19206081" w14:textId="0A22F707" w:rsidR="00537AAA" w:rsidRPr="005B04F9" w:rsidRDefault="00537AAA" w:rsidP="005B04F9">
      <w:pPr>
        <w:jc w:val="both"/>
        <w:rPr>
          <w:rFonts w:asciiTheme="majorHAnsi" w:hAnsiTheme="majorHAnsi" w:cstheme="minorHAnsi"/>
          <w:b/>
          <w:bCs/>
        </w:rPr>
      </w:pPr>
    </w:p>
    <w:p w14:paraId="7A6B89ED" w14:textId="0A9746C2" w:rsidR="00537AAA" w:rsidRPr="005B04F9" w:rsidRDefault="00537AAA" w:rsidP="005B04F9">
      <w:pPr>
        <w:jc w:val="both"/>
        <w:rPr>
          <w:rFonts w:asciiTheme="majorHAnsi" w:hAnsiTheme="majorHAnsi" w:cstheme="minorHAnsi"/>
          <w:b/>
          <w:bCs/>
        </w:rPr>
      </w:pPr>
    </w:p>
    <w:p w14:paraId="624AEBD9" w14:textId="550A9F95" w:rsidR="00537AAA" w:rsidRPr="00E37309" w:rsidRDefault="00537AAA" w:rsidP="00E37309">
      <w:pPr>
        <w:widowControl/>
        <w:numPr>
          <w:ilvl w:val="0"/>
          <w:numId w:val="5"/>
        </w:numPr>
        <w:autoSpaceDE/>
        <w:autoSpaceDN/>
        <w:spacing w:after="3"/>
        <w:ind w:hanging="360"/>
        <w:jc w:val="both"/>
        <w:rPr>
          <w:rFonts w:asciiTheme="majorHAnsi" w:hAnsiTheme="majorHAnsi"/>
        </w:rPr>
      </w:pPr>
      <w:r w:rsidRPr="00E37309">
        <w:rPr>
          <w:rFonts w:asciiTheme="majorHAnsi" w:hAnsiTheme="majorHAnsi"/>
          <w:b/>
          <w:bCs/>
        </w:rPr>
        <w:t>Question:</w:t>
      </w:r>
      <w:r w:rsidRPr="00E37309">
        <w:rPr>
          <w:rFonts w:asciiTheme="majorHAnsi" w:hAnsiTheme="majorHAnsi"/>
        </w:rPr>
        <w:t xml:space="preserve"> </w:t>
      </w:r>
      <w:r w:rsidR="00833ECF" w:rsidRPr="00833ECF">
        <w:rPr>
          <w:rFonts w:asciiTheme="majorHAnsi" w:hAnsiTheme="majorHAnsi"/>
        </w:rPr>
        <w:t>We write to request for a call for proposal templates as we can't find it in the advertised document</w:t>
      </w:r>
    </w:p>
    <w:p w14:paraId="7C087002" w14:textId="77777777" w:rsidR="00120B66" w:rsidRDefault="00120B66" w:rsidP="005B04F9">
      <w:pPr>
        <w:widowControl/>
        <w:autoSpaceDE/>
        <w:autoSpaceDN/>
        <w:spacing w:after="3"/>
        <w:ind w:left="360"/>
        <w:jc w:val="both"/>
        <w:rPr>
          <w:rFonts w:asciiTheme="majorHAnsi" w:hAnsiTheme="majorHAnsi"/>
          <w:b/>
          <w:bCs/>
          <w:u w:val="single"/>
        </w:rPr>
      </w:pPr>
    </w:p>
    <w:p w14:paraId="3190D516" w14:textId="22D8C18E" w:rsidR="00537AAA" w:rsidRPr="005B04F9" w:rsidRDefault="00537AAA" w:rsidP="005B04F9">
      <w:pPr>
        <w:widowControl/>
        <w:autoSpaceDE/>
        <w:autoSpaceDN/>
        <w:spacing w:after="3"/>
        <w:ind w:left="360"/>
        <w:jc w:val="both"/>
        <w:rPr>
          <w:rFonts w:asciiTheme="majorHAnsi" w:hAnsiTheme="majorHAnsi"/>
        </w:rPr>
      </w:pPr>
      <w:r w:rsidRPr="005B04F9">
        <w:rPr>
          <w:rFonts w:asciiTheme="majorHAnsi" w:hAnsiTheme="majorHAnsi"/>
          <w:b/>
          <w:bCs/>
          <w:u w:val="single"/>
        </w:rPr>
        <w:t>Response:</w:t>
      </w:r>
      <w:r w:rsidRPr="005B04F9">
        <w:rPr>
          <w:rFonts w:asciiTheme="majorHAnsi" w:hAnsiTheme="majorHAnsi"/>
        </w:rPr>
        <w:t xml:space="preserve"> </w:t>
      </w:r>
      <w:r w:rsidR="00833ECF">
        <w:rPr>
          <w:rFonts w:asciiTheme="majorHAnsi" w:hAnsiTheme="majorHAnsi"/>
        </w:rPr>
        <w:t xml:space="preserve">Kindly note that the call for proposal templates are published on the website alongside the </w:t>
      </w:r>
      <w:r w:rsidR="00755533">
        <w:rPr>
          <w:rFonts w:asciiTheme="majorHAnsi" w:hAnsiTheme="majorHAnsi"/>
        </w:rPr>
        <w:t>Cal</w:t>
      </w:r>
      <w:r w:rsidR="009B2F70">
        <w:rPr>
          <w:rFonts w:asciiTheme="majorHAnsi" w:hAnsiTheme="majorHAnsi"/>
        </w:rPr>
        <w:t>l</w:t>
      </w:r>
      <w:r w:rsidR="00755533">
        <w:rPr>
          <w:rFonts w:asciiTheme="majorHAnsi" w:hAnsiTheme="majorHAnsi"/>
        </w:rPr>
        <w:t xml:space="preserve"> for proposal.</w:t>
      </w:r>
    </w:p>
    <w:p w14:paraId="5482FEDB" w14:textId="77777777" w:rsidR="00537AAA" w:rsidRPr="005B04F9" w:rsidRDefault="00537AAA" w:rsidP="005B04F9">
      <w:pPr>
        <w:widowControl/>
        <w:autoSpaceDE/>
        <w:autoSpaceDN/>
        <w:spacing w:after="3"/>
        <w:ind w:left="360"/>
        <w:jc w:val="both"/>
        <w:rPr>
          <w:rFonts w:asciiTheme="majorHAnsi" w:hAnsiTheme="majorHAnsi"/>
        </w:rPr>
      </w:pPr>
    </w:p>
    <w:sectPr w:rsidR="00537AAA" w:rsidRPr="005B04F9" w:rsidSect="00CF74F0">
      <w:pgSz w:w="11910" w:h="16840"/>
      <w:pgMar w:top="162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983"/>
    <w:multiLevelType w:val="hybridMultilevel"/>
    <w:tmpl w:val="68BA12C2"/>
    <w:lvl w:ilvl="0" w:tplc="13A4C4B4">
      <w:start w:val="8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C3E5C8A">
      <w:numFmt w:val="bullet"/>
      <w:lvlText w:val=""/>
      <w:lvlJc w:val="left"/>
      <w:pPr>
        <w:ind w:left="19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F2A053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A55E83D2">
      <w:numFmt w:val="bullet"/>
      <w:lvlText w:val="•"/>
      <w:lvlJc w:val="left"/>
      <w:pPr>
        <w:ind w:left="3305" w:hanging="361"/>
      </w:pPr>
      <w:rPr>
        <w:rFonts w:hint="default"/>
        <w:lang w:val="en-US" w:eastAsia="en-US" w:bidi="ar-SA"/>
      </w:rPr>
    </w:lvl>
    <w:lvl w:ilvl="4" w:tplc="75083410">
      <w:numFmt w:val="bullet"/>
      <w:lvlText w:val="•"/>
      <w:lvlJc w:val="left"/>
      <w:pPr>
        <w:ind w:left="3998" w:hanging="361"/>
      </w:pPr>
      <w:rPr>
        <w:rFonts w:hint="default"/>
        <w:lang w:val="en-US" w:eastAsia="en-US" w:bidi="ar-SA"/>
      </w:rPr>
    </w:lvl>
    <w:lvl w:ilvl="5" w:tplc="99086E40">
      <w:numFmt w:val="bullet"/>
      <w:lvlText w:val="•"/>
      <w:lvlJc w:val="left"/>
      <w:pPr>
        <w:ind w:left="4691" w:hanging="361"/>
      </w:pPr>
      <w:rPr>
        <w:rFonts w:hint="default"/>
        <w:lang w:val="en-US" w:eastAsia="en-US" w:bidi="ar-SA"/>
      </w:rPr>
    </w:lvl>
    <w:lvl w:ilvl="6" w:tplc="243C8F86">
      <w:numFmt w:val="bullet"/>
      <w:lvlText w:val="•"/>
      <w:lvlJc w:val="left"/>
      <w:pPr>
        <w:ind w:left="5384" w:hanging="361"/>
      </w:pPr>
      <w:rPr>
        <w:rFonts w:hint="default"/>
        <w:lang w:val="en-US" w:eastAsia="en-US" w:bidi="ar-SA"/>
      </w:rPr>
    </w:lvl>
    <w:lvl w:ilvl="7" w:tplc="856852B2">
      <w:numFmt w:val="bullet"/>
      <w:lvlText w:val="•"/>
      <w:lvlJc w:val="left"/>
      <w:pPr>
        <w:ind w:left="6077" w:hanging="361"/>
      </w:pPr>
      <w:rPr>
        <w:rFonts w:hint="default"/>
        <w:lang w:val="en-US" w:eastAsia="en-US" w:bidi="ar-SA"/>
      </w:rPr>
    </w:lvl>
    <w:lvl w:ilvl="8" w:tplc="0AEAF988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63A160E"/>
    <w:multiLevelType w:val="hybridMultilevel"/>
    <w:tmpl w:val="88746BFE"/>
    <w:lvl w:ilvl="0" w:tplc="7A1C26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48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0B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802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E11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03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E81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88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84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9609D"/>
    <w:multiLevelType w:val="hybridMultilevel"/>
    <w:tmpl w:val="06F2ECEE"/>
    <w:lvl w:ilvl="0" w:tplc="2EC22A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6DB7"/>
    <w:multiLevelType w:val="hybridMultilevel"/>
    <w:tmpl w:val="AA121AEA"/>
    <w:lvl w:ilvl="0" w:tplc="39780E2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0E74061"/>
    <w:multiLevelType w:val="hybridMultilevel"/>
    <w:tmpl w:val="73FE732E"/>
    <w:lvl w:ilvl="0" w:tplc="3F9A5528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 w:val="0"/>
        <w:spacing w:val="0"/>
        <w:w w:val="100"/>
        <w:lang w:val="en-US" w:eastAsia="en-US" w:bidi="ar-SA"/>
      </w:rPr>
    </w:lvl>
    <w:lvl w:ilvl="1" w:tplc="FEB4D3E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51C2082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97B8D22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4" w:tplc="4D30B3FC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6524B55E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6E96DFE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  <w:lvl w:ilvl="7" w:tplc="B554FCB6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8" w:tplc="7F74F6DC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</w:abstractNum>
  <w:num w:numId="1" w16cid:durableId="54592836">
    <w:abstractNumId w:val="0"/>
  </w:num>
  <w:num w:numId="2" w16cid:durableId="1114517762">
    <w:abstractNumId w:val="4"/>
  </w:num>
  <w:num w:numId="3" w16cid:durableId="1508013611">
    <w:abstractNumId w:val="3"/>
  </w:num>
  <w:num w:numId="4" w16cid:durableId="512500842">
    <w:abstractNumId w:val="2"/>
  </w:num>
  <w:num w:numId="5" w16cid:durableId="127513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D3"/>
    <w:rsid w:val="00000959"/>
    <w:rsid w:val="000122CB"/>
    <w:rsid w:val="000132EA"/>
    <w:rsid w:val="0001418A"/>
    <w:rsid w:val="0002425B"/>
    <w:rsid w:val="0004258B"/>
    <w:rsid w:val="00053AB5"/>
    <w:rsid w:val="00060127"/>
    <w:rsid w:val="000657F0"/>
    <w:rsid w:val="0006713F"/>
    <w:rsid w:val="000826E8"/>
    <w:rsid w:val="00084FE5"/>
    <w:rsid w:val="000B48E5"/>
    <w:rsid w:val="00103D84"/>
    <w:rsid w:val="001055C3"/>
    <w:rsid w:val="00120B66"/>
    <w:rsid w:val="00150C8E"/>
    <w:rsid w:val="001747C1"/>
    <w:rsid w:val="001963D5"/>
    <w:rsid w:val="001C43C8"/>
    <w:rsid w:val="001E49DD"/>
    <w:rsid w:val="001F05C1"/>
    <w:rsid w:val="002144CC"/>
    <w:rsid w:val="00222DF3"/>
    <w:rsid w:val="0023321D"/>
    <w:rsid w:val="00236079"/>
    <w:rsid w:val="002643BF"/>
    <w:rsid w:val="00281ECC"/>
    <w:rsid w:val="00297CEA"/>
    <w:rsid w:val="002F17BD"/>
    <w:rsid w:val="002F551D"/>
    <w:rsid w:val="002F63AF"/>
    <w:rsid w:val="00331474"/>
    <w:rsid w:val="003A7B34"/>
    <w:rsid w:val="004420B9"/>
    <w:rsid w:val="00443E5F"/>
    <w:rsid w:val="00450436"/>
    <w:rsid w:val="0045103D"/>
    <w:rsid w:val="00482334"/>
    <w:rsid w:val="00497565"/>
    <w:rsid w:val="004F292B"/>
    <w:rsid w:val="004F7189"/>
    <w:rsid w:val="00513BC0"/>
    <w:rsid w:val="00537AAA"/>
    <w:rsid w:val="00543703"/>
    <w:rsid w:val="00546596"/>
    <w:rsid w:val="00565BD0"/>
    <w:rsid w:val="00566709"/>
    <w:rsid w:val="00576D3D"/>
    <w:rsid w:val="005A5A6D"/>
    <w:rsid w:val="005B04F9"/>
    <w:rsid w:val="005E4EA1"/>
    <w:rsid w:val="005F4463"/>
    <w:rsid w:val="0061611C"/>
    <w:rsid w:val="006472ED"/>
    <w:rsid w:val="00670689"/>
    <w:rsid w:val="00691C44"/>
    <w:rsid w:val="0069437A"/>
    <w:rsid w:val="006B2BE2"/>
    <w:rsid w:val="006C2098"/>
    <w:rsid w:val="006C6918"/>
    <w:rsid w:val="0070069A"/>
    <w:rsid w:val="00712531"/>
    <w:rsid w:val="00743BC8"/>
    <w:rsid w:val="007544F4"/>
    <w:rsid w:val="00755533"/>
    <w:rsid w:val="00771BE5"/>
    <w:rsid w:val="007F25E9"/>
    <w:rsid w:val="007F35BD"/>
    <w:rsid w:val="007F7C8B"/>
    <w:rsid w:val="00833ECF"/>
    <w:rsid w:val="008427CA"/>
    <w:rsid w:val="008558FA"/>
    <w:rsid w:val="00862692"/>
    <w:rsid w:val="00873B1E"/>
    <w:rsid w:val="00880AE6"/>
    <w:rsid w:val="008835F4"/>
    <w:rsid w:val="00885319"/>
    <w:rsid w:val="008A0E4B"/>
    <w:rsid w:val="008A25FD"/>
    <w:rsid w:val="008F1C7B"/>
    <w:rsid w:val="0093685F"/>
    <w:rsid w:val="0095014E"/>
    <w:rsid w:val="00982D71"/>
    <w:rsid w:val="00993D9D"/>
    <w:rsid w:val="009B2049"/>
    <w:rsid w:val="009B2F70"/>
    <w:rsid w:val="009E19E6"/>
    <w:rsid w:val="00A30375"/>
    <w:rsid w:val="00A46BEC"/>
    <w:rsid w:val="00A52F5C"/>
    <w:rsid w:val="00A6332F"/>
    <w:rsid w:val="00A65BB8"/>
    <w:rsid w:val="00A94D1D"/>
    <w:rsid w:val="00B104E9"/>
    <w:rsid w:val="00B61C98"/>
    <w:rsid w:val="00B6434E"/>
    <w:rsid w:val="00B73DE5"/>
    <w:rsid w:val="00B93C91"/>
    <w:rsid w:val="00BB2DF1"/>
    <w:rsid w:val="00BB5DF3"/>
    <w:rsid w:val="00BD4B06"/>
    <w:rsid w:val="00BE79A9"/>
    <w:rsid w:val="00C073C5"/>
    <w:rsid w:val="00C13085"/>
    <w:rsid w:val="00C64831"/>
    <w:rsid w:val="00C77053"/>
    <w:rsid w:val="00C96460"/>
    <w:rsid w:val="00CD23AA"/>
    <w:rsid w:val="00CE52F4"/>
    <w:rsid w:val="00CE53C2"/>
    <w:rsid w:val="00CE675F"/>
    <w:rsid w:val="00CF26A1"/>
    <w:rsid w:val="00CF74F0"/>
    <w:rsid w:val="00D27221"/>
    <w:rsid w:val="00D366D3"/>
    <w:rsid w:val="00D602BB"/>
    <w:rsid w:val="00D64E67"/>
    <w:rsid w:val="00D90060"/>
    <w:rsid w:val="00D93AF6"/>
    <w:rsid w:val="00DF5B07"/>
    <w:rsid w:val="00E13A44"/>
    <w:rsid w:val="00E13E7A"/>
    <w:rsid w:val="00E15F21"/>
    <w:rsid w:val="00E206C2"/>
    <w:rsid w:val="00E23952"/>
    <w:rsid w:val="00E3229F"/>
    <w:rsid w:val="00E37309"/>
    <w:rsid w:val="00E62A46"/>
    <w:rsid w:val="00E8635E"/>
    <w:rsid w:val="00EC7ACC"/>
    <w:rsid w:val="00F15C0F"/>
    <w:rsid w:val="00F35D57"/>
    <w:rsid w:val="00F61C6A"/>
    <w:rsid w:val="00F63AEC"/>
    <w:rsid w:val="00F655E2"/>
    <w:rsid w:val="00F809BC"/>
    <w:rsid w:val="00F81B64"/>
    <w:rsid w:val="00FD1F36"/>
    <w:rsid w:val="00FD3A1D"/>
    <w:rsid w:val="00FD626A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44BBE"/>
  <w15:docId w15:val="{6A003469-0401-4371-A625-8ABDB754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8" w:hanging="3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  <w:jc w:val="both"/>
    </w:pPr>
  </w:style>
  <w:style w:type="paragraph" w:styleId="ListParagraph">
    <w:name w:val="List Paragraph"/>
    <w:basedOn w:val="Normal"/>
    <w:uiPriority w:val="1"/>
    <w:qFormat/>
    <w:pPr>
      <w:ind w:left="478" w:hanging="35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26" w:hanging="360"/>
    </w:pPr>
  </w:style>
  <w:style w:type="paragraph" w:styleId="Revision">
    <w:name w:val="Revision"/>
    <w:hidden/>
    <w:uiPriority w:val="99"/>
    <w:semiHidden/>
    <w:rsid w:val="00CD23AA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D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3A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3AA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rsid w:val="00CF74F0"/>
    <w:pPr>
      <w:widowControl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4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3BF"/>
    <w:rPr>
      <w:color w:val="800080" w:themeColor="followedHyperlink"/>
      <w:u w:val="single"/>
    </w:rPr>
  </w:style>
  <w:style w:type="paragraph" w:customStyle="1" w:styleId="ydpadf3ff75msonormal">
    <w:name w:val="ydpadf3ff75msonormal"/>
    <w:basedOn w:val="Normal"/>
    <w:rsid w:val="000657F0"/>
    <w:pPr>
      <w:widowControl/>
      <w:autoSpaceDE/>
      <w:autoSpaceDN/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0f2f3b3-295a-4dc3-b356-e57f3a7d4759}" enabled="0" method="" siteId="{40f2f3b3-295a-4dc3-b356-e57f3a7d475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Tonderai Mazingaizo</dc:creator>
  <cp:lastModifiedBy>Aubrey Millones</cp:lastModifiedBy>
  <cp:revision>2</cp:revision>
  <dcterms:created xsi:type="dcterms:W3CDTF">2024-03-18T01:02:00Z</dcterms:created>
  <dcterms:modified xsi:type="dcterms:W3CDTF">2024-03-18T01:02:00Z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for Microsoft 365</vt:lpwstr>
  </property>
</Properties>
</file>