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7473E" w14:textId="296D6A2A" w:rsidR="00452A44" w:rsidRPr="00D443CA" w:rsidRDefault="00FE7EAE" w:rsidP="002210C6">
      <w:pPr>
        <w:jc w:val="center"/>
        <w:rPr>
          <w:sz w:val="22"/>
          <w:szCs w:val="22"/>
          <w:lang w:val="en-GB"/>
        </w:rPr>
      </w:pPr>
      <w:r w:rsidRPr="00D443CA">
        <w:rPr>
          <w:b/>
          <w:sz w:val="22"/>
          <w:szCs w:val="22"/>
          <w:lang w:val="en-GB"/>
        </w:rPr>
        <w:t>RESPONSE TO</w:t>
      </w:r>
      <w:r w:rsidR="00761515" w:rsidRPr="00D443CA">
        <w:rPr>
          <w:b/>
          <w:sz w:val="22"/>
          <w:szCs w:val="22"/>
          <w:lang w:val="en-GB"/>
        </w:rPr>
        <w:t xml:space="preserve"> QUESTIONS REGARDING </w:t>
      </w:r>
      <w:r w:rsidR="004E3083" w:rsidRPr="00D443CA">
        <w:rPr>
          <w:b/>
          <w:sz w:val="22"/>
          <w:szCs w:val="22"/>
          <w:lang w:val="en-GB"/>
        </w:rPr>
        <w:t xml:space="preserve">TENDER </w:t>
      </w:r>
      <w:r w:rsidR="00602D0E">
        <w:rPr>
          <w:b/>
          <w:sz w:val="22"/>
          <w:szCs w:val="22"/>
          <w:lang w:val="en-GB"/>
        </w:rPr>
        <w:t>2021-</w:t>
      </w:r>
      <w:r w:rsidR="00026D32">
        <w:rPr>
          <w:b/>
          <w:sz w:val="22"/>
          <w:szCs w:val="22"/>
          <w:lang w:val="en-GB"/>
        </w:rPr>
        <w:t>07-009</w:t>
      </w:r>
    </w:p>
    <w:p w14:paraId="1FC4ED44" w14:textId="77777777" w:rsidR="006F4381" w:rsidRPr="00D443CA" w:rsidRDefault="006F4381" w:rsidP="004F322C">
      <w:pPr>
        <w:jc w:val="center"/>
        <w:rPr>
          <w:color w:val="000000"/>
          <w:sz w:val="22"/>
          <w:szCs w:val="22"/>
        </w:rPr>
      </w:pPr>
    </w:p>
    <w:p w14:paraId="03DB90F5" w14:textId="5EA5C71B" w:rsidR="00BF7CC8" w:rsidRPr="00D443CA" w:rsidRDefault="00247ED1" w:rsidP="00F07279">
      <w:pPr>
        <w:rPr>
          <w:i/>
          <w:sz w:val="22"/>
          <w:szCs w:val="22"/>
          <w:lang w:val="en-GB"/>
        </w:rPr>
      </w:pPr>
      <w:r w:rsidRPr="00D443CA">
        <w:rPr>
          <w:color w:val="000000"/>
          <w:sz w:val="22"/>
          <w:szCs w:val="22"/>
        </w:rPr>
        <w:t xml:space="preserve">Assignment Name: </w:t>
      </w:r>
      <w:r w:rsidR="00D443CA" w:rsidRPr="00D443CA">
        <w:rPr>
          <w:color w:val="000000"/>
          <w:sz w:val="22"/>
          <w:szCs w:val="22"/>
        </w:rPr>
        <w:tab/>
      </w:r>
      <w:r w:rsidR="00602D0E">
        <w:rPr>
          <w:i/>
          <w:iCs/>
          <w:color w:val="000000"/>
          <w:sz w:val="22"/>
          <w:szCs w:val="22"/>
        </w:rPr>
        <w:t>Translation Services (Institutional)</w:t>
      </w:r>
    </w:p>
    <w:p w14:paraId="1954CABE" w14:textId="77777777" w:rsidR="004F322C" w:rsidRPr="00D443CA" w:rsidRDefault="004F322C" w:rsidP="000D322C">
      <w:pPr>
        <w:jc w:val="both"/>
        <w:rPr>
          <w:sz w:val="22"/>
          <w:szCs w:val="22"/>
        </w:rPr>
      </w:pPr>
    </w:p>
    <w:p w14:paraId="64F2964A" w14:textId="77777777" w:rsidR="00FE7EAE" w:rsidRPr="00D443CA" w:rsidRDefault="00FE7EAE" w:rsidP="00774331">
      <w:pPr>
        <w:rPr>
          <w:b/>
          <w:bCs/>
          <w:sz w:val="22"/>
          <w:szCs w:val="22"/>
        </w:rPr>
      </w:pPr>
      <w:r w:rsidRPr="00D443CA">
        <w:rPr>
          <w:b/>
          <w:bCs/>
          <w:sz w:val="22"/>
          <w:szCs w:val="22"/>
        </w:rPr>
        <w:t xml:space="preserve">Based on questions received, the information </w:t>
      </w:r>
      <w:r w:rsidR="0062605A" w:rsidRPr="00D443CA">
        <w:rPr>
          <w:b/>
          <w:bCs/>
          <w:sz w:val="22"/>
          <w:szCs w:val="22"/>
        </w:rPr>
        <w:t xml:space="preserve">below </w:t>
      </w:r>
      <w:r w:rsidRPr="00D443CA">
        <w:rPr>
          <w:b/>
          <w:bCs/>
          <w:sz w:val="22"/>
          <w:szCs w:val="22"/>
        </w:rPr>
        <w:t xml:space="preserve">is provided for clarification regarding </w:t>
      </w:r>
    </w:p>
    <w:p w14:paraId="497C88B9" w14:textId="0043E812" w:rsidR="00234F66" w:rsidRDefault="004F322C" w:rsidP="00774331">
      <w:pPr>
        <w:rPr>
          <w:b/>
          <w:bCs/>
          <w:sz w:val="22"/>
          <w:szCs w:val="22"/>
        </w:rPr>
      </w:pPr>
      <w:r w:rsidRPr="00D443CA">
        <w:rPr>
          <w:b/>
          <w:bCs/>
          <w:sz w:val="22"/>
          <w:szCs w:val="22"/>
        </w:rPr>
        <w:t>The tender referenced above.</w:t>
      </w:r>
      <w:r w:rsidR="0062605A" w:rsidRPr="00D443CA">
        <w:rPr>
          <w:b/>
          <w:bCs/>
          <w:sz w:val="22"/>
          <w:szCs w:val="22"/>
        </w:rPr>
        <w:t xml:space="preserve">  Please note if new questions are </w:t>
      </w:r>
      <w:r w:rsidR="006F4381" w:rsidRPr="00D443CA">
        <w:rPr>
          <w:b/>
          <w:bCs/>
          <w:sz w:val="22"/>
          <w:szCs w:val="22"/>
        </w:rPr>
        <w:t>received,</w:t>
      </w:r>
      <w:r w:rsidR="0062605A" w:rsidRPr="00D443CA">
        <w:rPr>
          <w:b/>
          <w:bCs/>
          <w:sz w:val="22"/>
          <w:szCs w:val="22"/>
        </w:rPr>
        <w:t xml:space="preserve"> they will be added to this document.</w:t>
      </w:r>
    </w:p>
    <w:p w14:paraId="482AADF1" w14:textId="285FC142" w:rsidR="004E5760" w:rsidRDefault="004E5760" w:rsidP="00774331">
      <w:pPr>
        <w:rPr>
          <w:b/>
          <w:bCs/>
          <w:sz w:val="22"/>
          <w:szCs w:val="22"/>
        </w:rPr>
      </w:pPr>
    </w:p>
    <w:p w14:paraId="30D930F5" w14:textId="17ABEBB2" w:rsidR="004E5760" w:rsidRDefault="004E5760" w:rsidP="004E5760">
      <w:pPr>
        <w:rPr>
          <w:b/>
          <w:bCs/>
          <w:sz w:val="22"/>
        </w:rPr>
      </w:pPr>
    </w:p>
    <w:p w14:paraId="1737EDBD" w14:textId="4F1F7429" w:rsidR="004E5760" w:rsidRDefault="00B45811" w:rsidP="004E5760">
      <w:pPr>
        <w:pStyle w:val="ListParagraph"/>
        <w:numPr>
          <w:ilvl w:val="0"/>
          <w:numId w:val="17"/>
        </w:numPr>
        <w:contextualSpacing w:val="0"/>
      </w:pPr>
      <w:r>
        <w:t xml:space="preserve">Question: </w:t>
      </w:r>
      <w:r w:rsidR="004E5760">
        <w:t>Is the RFP open for companies based outside of EU (European Union)?</w:t>
      </w:r>
    </w:p>
    <w:p w14:paraId="2729249D" w14:textId="77777777" w:rsidR="00B45811" w:rsidRDefault="00B45811" w:rsidP="00B45811">
      <w:pPr>
        <w:pStyle w:val="ListParagraph"/>
        <w:contextualSpacing w:val="0"/>
      </w:pPr>
    </w:p>
    <w:p w14:paraId="43DF4B3F" w14:textId="2D49213F" w:rsidR="00071CD7" w:rsidRDefault="00B45811" w:rsidP="00071CD7">
      <w:pPr>
        <w:ind w:left="720"/>
        <w:rPr>
          <w:b/>
          <w:bCs/>
        </w:rPr>
      </w:pPr>
      <w:r>
        <w:rPr>
          <w:b/>
          <w:bCs/>
        </w:rPr>
        <w:t xml:space="preserve">Response: </w:t>
      </w:r>
      <w:r w:rsidR="00071CD7" w:rsidRPr="00071CD7">
        <w:rPr>
          <w:b/>
          <w:bCs/>
        </w:rPr>
        <w:t>Yes</w:t>
      </w:r>
    </w:p>
    <w:p w14:paraId="5897C645" w14:textId="77777777" w:rsidR="00B45811" w:rsidRPr="00071CD7" w:rsidRDefault="00B45811" w:rsidP="00071CD7">
      <w:pPr>
        <w:ind w:left="720"/>
        <w:rPr>
          <w:b/>
          <w:bCs/>
        </w:rPr>
      </w:pPr>
    </w:p>
    <w:p w14:paraId="01EE8A92" w14:textId="661B9FF8" w:rsidR="00163CA6" w:rsidRPr="00163CA6" w:rsidRDefault="00B45811" w:rsidP="004E5760">
      <w:pPr>
        <w:pStyle w:val="ListParagraph"/>
        <w:numPr>
          <w:ilvl w:val="0"/>
          <w:numId w:val="17"/>
        </w:numPr>
        <w:contextualSpacing w:val="0"/>
        <w:rPr>
          <w:b/>
          <w:bCs/>
        </w:rPr>
      </w:pPr>
      <w:r>
        <w:t xml:space="preserve">Question: </w:t>
      </w:r>
      <w:r w:rsidR="004E5760">
        <w:t>What is the goal of the new localization project(s) (expansion into new markets, increase client/subscriber retention, etc.)? </w:t>
      </w:r>
    </w:p>
    <w:p w14:paraId="313BDBF4" w14:textId="77777777" w:rsidR="00163CA6" w:rsidRDefault="00163CA6" w:rsidP="00163CA6">
      <w:pPr>
        <w:pStyle w:val="ListParagraph"/>
        <w:contextualSpacing w:val="0"/>
      </w:pPr>
    </w:p>
    <w:p w14:paraId="1B4101BC" w14:textId="37689E2E" w:rsidR="00163CA6" w:rsidRPr="00163CA6" w:rsidRDefault="00B45811" w:rsidP="00163CA6">
      <w:pPr>
        <w:pStyle w:val="ListParagraph"/>
        <w:contextualSpacing w:val="0"/>
        <w:rPr>
          <w:b/>
          <w:bCs/>
        </w:rPr>
      </w:pPr>
      <w:r>
        <w:rPr>
          <w:b/>
          <w:bCs/>
        </w:rPr>
        <w:t xml:space="preserve">Response: </w:t>
      </w:r>
      <w:r w:rsidR="00163CA6" w:rsidRPr="00163CA6">
        <w:rPr>
          <w:b/>
          <w:bCs/>
        </w:rPr>
        <w:t xml:space="preserve">This is </w:t>
      </w:r>
      <w:r w:rsidR="00163CA6">
        <w:rPr>
          <w:b/>
          <w:bCs/>
        </w:rPr>
        <w:t>conducted</w:t>
      </w:r>
      <w:r w:rsidR="00163CA6" w:rsidRPr="00163CA6">
        <w:rPr>
          <w:b/>
          <w:bCs/>
        </w:rPr>
        <w:t xml:space="preserve"> </w:t>
      </w:r>
      <w:r w:rsidR="006D3603">
        <w:rPr>
          <w:b/>
          <w:bCs/>
        </w:rPr>
        <w:t>according to</w:t>
      </w:r>
      <w:r w:rsidR="00163CA6" w:rsidRPr="00163CA6">
        <w:rPr>
          <w:b/>
          <w:bCs/>
        </w:rPr>
        <w:t xml:space="preserve"> the procurement policy of the organization where a</w:t>
      </w:r>
      <w:r w:rsidR="00967A1B">
        <w:rPr>
          <w:b/>
          <w:bCs/>
        </w:rPr>
        <w:t xml:space="preserve"> tender </w:t>
      </w:r>
      <w:r w:rsidR="000B7677">
        <w:rPr>
          <w:b/>
          <w:bCs/>
        </w:rPr>
        <w:t>is raised</w:t>
      </w:r>
      <w:r w:rsidR="00163CA6" w:rsidRPr="00163CA6">
        <w:rPr>
          <w:b/>
          <w:bCs/>
        </w:rPr>
        <w:t xml:space="preserve"> following the procurement procedure. </w:t>
      </w:r>
    </w:p>
    <w:p w14:paraId="2F039129" w14:textId="77777777" w:rsidR="00163CA6" w:rsidRPr="00163CA6" w:rsidRDefault="00163CA6" w:rsidP="00163CA6">
      <w:pPr>
        <w:pStyle w:val="ListParagraph"/>
        <w:contextualSpacing w:val="0"/>
        <w:rPr>
          <w:b/>
          <w:bCs/>
        </w:rPr>
      </w:pPr>
    </w:p>
    <w:p w14:paraId="1573DFF9" w14:textId="30B5C747" w:rsidR="00163CA6" w:rsidRDefault="00B45811" w:rsidP="00163CA6">
      <w:pPr>
        <w:pStyle w:val="ListParagraph"/>
        <w:numPr>
          <w:ilvl w:val="0"/>
          <w:numId w:val="17"/>
        </w:numPr>
        <w:contextualSpacing w:val="0"/>
      </w:pPr>
      <w:r>
        <w:t xml:space="preserve">Question: </w:t>
      </w:r>
      <w:r w:rsidR="004E5760">
        <w:t>What challenges did you experience in the past that brought you to seek out a new localization vendor; if this is the first time, why are you seeking a translation vendor for the first time now?  </w:t>
      </w:r>
    </w:p>
    <w:p w14:paraId="6C2A707F" w14:textId="71AEC275" w:rsidR="004E5760" w:rsidRPr="00163CA6" w:rsidRDefault="00071CD7" w:rsidP="00163CA6">
      <w:pPr>
        <w:pStyle w:val="ListParagraph"/>
        <w:contextualSpacing w:val="0"/>
      </w:pPr>
      <w:r>
        <w:br/>
      </w:r>
      <w:r w:rsidR="00B45811">
        <w:rPr>
          <w:b/>
          <w:bCs/>
        </w:rPr>
        <w:t xml:space="preserve">Response: </w:t>
      </w:r>
      <w:r w:rsidR="00E1177D" w:rsidRPr="00163CA6">
        <w:rPr>
          <w:b/>
          <w:bCs/>
        </w:rPr>
        <w:t xml:space="preserve">We have experienced no specific challenges in the past. </w:t>
      </w:r>
      <w:r w:rsidR="00163CA6">
        <w:rPr>
          <w:b/>
          <w:bCs/>
        </w:rPr>
        <w:t>Please see reply above (Q2).</w:t>
      </w:r>
    </w:p>
    <w:p w14:paraId="53DF24F7" w14:textId="77777777" w:rsidR="00163CA6" w:rsidRDefault="00163CA6" w:rsidP="00163CA6">
      <w:pPr>
        <w:pStyle w:val="ListParagraph"/>
        <w:ind w:left="360"/>
        <w:contextualSpacing w:val="0"/>
      </w:pPr>
    </w:p>
    <w:p w14:paraId="19CDCAC1" w14:textId="77777777" w:rsidR="00B45811" w:rsidRDefault="00B45811" w:rsidP="004E5760">
      <w:pPr>
        <w:pStyle w:val="ListParagraph"/>
        <w:numPr>
          <w:ilvl w:val="0"/>
          <w:numId w:val="17"/>
        </w:numPr>
        <w:contextualSpacing w:val="0"/>
        <w:rPr>
          <w:b/>
          <w:bCs/>
        </w:rPr>
      </w:pPr>
      <w:r>
        <w:t xml:space="preserve">Question: </w:t>
      </w:r>
      <w:r w:rsidR="004E5760">
        <w:t>How do you envision the workflow, will you send files manually, or are you seeking an integrated workflow?  </w:t>
      </w:r>
      <w:r w:rsidR="00071CD7">
        <w:br/>
      </w:r>
    </w:p>
    <w:p w14:paraId="046E074A" w14:textId="72EFFA74" w:rsidR="004E5760" w:rsidRDefault="00B45811" w:rsidP="00B45811">
      <w:pPr>
        <w:pStyle w:val="ListParagraph"/>
        <w:contextualSpacing w:val="0"/>
        <w:rPr>
          <w:b/>
          <w:bCs/>
        </w:rPr>
      </w:pPr>
      <w:r>
        <w:rPr>
          <w:b/>
          <w:bCs/>
        </w:rPr>
        <w:t xml:space="preserve">Response: </w:t>
      </w:r>
      <w:r w:rsidR="00071CD7" w:rsidRPr="00071CD7">
        <w:rPr>
          <w:b/>
          <w:bCs/>
        </w:rPr>
        <w:t xml:space="preserve">Described in Annex B </w:t>
      </w:r>
      <w:proofErr w:type="spellStart"/>
      <w:r w:rsidR="00071CD7" w:rsidRPr="00071CD7">
        <w:rPr>
          <w:b/>
          <w:bCs/>
        </w:rPr>
        <w:t>ToR</w:t>
      </w:r>
      <w:proofErr w:type="spellEnd"/>
      <w:r w:rsidR="00071CD7" w:rsidRPr="00071CD7">
        <w:rPr>
          <w:b/>
          <w:bCs/>
        </w:rPr>
        <w:t xml:space="preserve"> under “Working Methodology”</w:t>
      </w:r>
      <w:r w:rsidR="00E1177D">
        <w:rPr>
          <w:b/>
          <w:bCs/>
        </w:rPr>
        <w:t>. Files will be sent manually.</w:t>
      </w:r>
    </w:p>
    <w:p w14:paraId="7B682C8C" w14:textId="77777777" w:rsidR="00B45811" w:rsidRPr="00B45811" w:rsidRDefault="00B45811" w:rsidP="00B45811">
      <w:pPr>
        <w:rPr>
          <w:b/>
          <w:bCs/>
        </w:rPr>
      </w:pPr>
    </w:p>
    <w:p w14:paraId="080EB622" w14:textId="77777777" w:rsidR="00B45811" w:rsidRDefault="00B45811" w:rsidP="00071CD7">
      <w:pPr>
        <w:pStyle w:val="ListParagraph"/>
        <w:numPr>
          <w:ilvl w:val="0"/>
          <w:numId w:val="17"/>
        </w:numPr>
        <w:contextualSpacing w:val="0"/>
        <w:rPr>
          <w:b/>
          <w:bCs/>
        </w:rPr>
      </w:pPr>
      <w:r>
        <w:t xml:space="preserve">Question: </w:t>
      </w:r>
      <w:r w:rsidR="004E5760">
        <w:t>If integrated workflow, what CMS/TMS are you using?  </w:t>
      </w:r>
      <w:r w:rsidR="00071CD7">
        <w:br/>
      </w:r>
    </w:p>
    <w:p w14:paraId="2A7D278F" w14:textId="6B2092E2" w:rsidR="00071CD7" w:rsidRDefault="00B45811" w:rsidP="00B45811">
      <w:pPr>
        <w:pStyle w:val="ListParagraph"/>
        <w:contextualSpacing w:val="0"/>
        <w:rPr>
          <w:b/>
          <w:bCs/>
        </w:rPr>
      </w:pPr>
      <w:r>
        <w:rPr>
          <w:b/>
          <w:bCs/>
        </w:rPr>
        <w:t xml:space="preserve">Response: </w:t>
      </w:r>
      <w:r w:rsidR="00E1177D" w:rsidRPr="00B45811">
        <w:rPr>
          <w:b/>
          <w:bCs/>
        </w:rPr>
        <w:t>N/A</w:t>
      </w:r>
    </w:p>
    <w:p w14:paraId="5BAFE9BA" w14:textId="77777777" w:rsidR="00B45811" w:rsidRPr="00B45811" w:rsidRDefault="00B45811" w:rsidP="00B45811">
      <w:pPr>
        <w:pStyle w:val="ListParagraph"/>
        <w:contextualSpacing w:val="0"/>
        <w:rPr>
          <w:b/>
          <w:bCs/>
        </w:rPr>
      </w:pPr>
    </w:p>
    <w:p w14:paraId="75DDBBD6" w14:textId="77777777" w:rsidR="00B45811" w:rsidRPr="00B45811" w:rsidRDefault="00B45811" w:rsidP="004E5760">
      <w:pPr>
        <w:pStyle w:val="ListParagraph"/>
        <w:numPr>
          <w:ilvl w:val="0"/>
          <w:numId w:val="17"/>
        </w:numPr>
        <w:contextualSpacing w:val="0"/>
        <w:rPr>
          <w:b/>
          <w:bCs/>
        </w:rPr>
      </w:pPr>
      <w:r>
        <w:t xml:space="preserve">Question: </w:t>
      </w:r>
      <w:r w:rsidR="004E5760">
        <w:t xml:space="preserve">Do you have a </w:t>
      </w:r>
      <w:proofErr w:type="gramStart"/>
      <w:r w:rsidR="004E5760">
        <w:t>developers</w:t>
      </w:r>
      <w:proofErr w:type="gramEnd"/>
      <w:r w:rsidR="004E5760">
        <w:t xml:space="preserve"> department in your team who could assist with API workflow integration (if needed)?</w:t>
      </w:r>
    </w:p>
    <w:p w14:paraId="6BBEFFC5" w14:textId="567BFEEC" w:rsidR="004E5760" w:rsidRDefault="00071CD7" w:rsidP="00B45811">
      <w:pPr>
        <w:pStyle w:val="ListParagraph"/>
        <w:contextualSpacing w:val="0"/>
        <w:rPr>
          <w:b/>
          <w:bCs/>
        </w:rPr>
      </w:pPr>
      <w:r>
        <w:br/>
      </w:r>
      <w:r w:rsidR="00B45811">
        <w:rPr>
          <w:b/>
          <w:bCs/>
        </w:rPr>
        <w:t xml:space="preserve">Response: </w:t>
      </w:r>
      <w:r w:rsidR="00E1177D">
        <w:rPr>
          <w:b/>
          <w:bCs/>
        </w:rPr>
        <w:t>N/A</w:t>
      </w:r>
    </w:p>
    <w:p w14:paraId="6DEF7913" w14:textId="77777777" w:rsidR="00B45811" w:rsidRPr="00071CD7" w:rsidRDefault="00B45811" w:rsidP="00B45811">
      <w:pPr>
        <w:pStyle w:val="ListParagraph"/>
        <w:contextualSpacing w:val="0"/>
        <w:rPr>
          <w:b/>
          <w:bCs/>
        </w:rPr>
      </w:pPr>
    </w:p>
    <w:p w14:paraId="6385434D" w14:textId="77777777" w:rsidR="00B45811" w:rsidRPr="00B45811" w:rsidRDefault="00B45811" w:rsidP="004E5760">
      <w:pPr>
        <w:pStyle w:val="ListParagraph"/>
        <w:numPr>
          <w:ilvl w:val="0"/>
          <w:numId w:val="17"/>
        </w:numPr>
        <w:contextualSpacing w:val="0"/>
        <w:rPr>
          <w:b/>
          <w:bCs/>
        </w:rPr>
      </w:pPr>
      <w:r>
        <w:t xml:space="preserve">Question: </w:t>
      </w:r>
      <w:r w:rsidR="004E5760">
        <w:t>How have you been handling translations/localization up to this point?  </w:t>
      </w:r>
    </w:p>
    <w:p w14:paraId="1967142B" w14:textId="079FD1EF" w:rsidR="004E5760" w:rsidRPr="00071CD7" w:rsidRDefault="00071CD7" w:rsidP="00B45811">
      <w:pPr>
        <w:pStyle w:val="ListParagraph"/>
        <w:contextualSpacing w:val="0"/>
        <w:rPr>
          <w:b/>
          <w:bCs/>
        </w:rPr>
      </w:pPr>
      <w:r>
        <w:lastRenderedPageBreak/>
        <w:br/>
      </w:r>
      <w:r w:rsidR="00B45811">
        <w:rPr>
          <w:b/>
          <w:bCs/>
        </w:rPr>
        <w:t>Response</w:t>
      </w:r>
      <w:r w:rsidR="001B0FE1">
        <w:rPr>
          <w:b/>
          <w:bCs/>
        </w:rPr>
        <w:t xml:space="preserve">: </w:t>
      </w:r>
      <w:r w:rsidRPr="00071CD7">
        <w:rPr>
          <w:b/>
          <w:bCs/>
        </w:rPr>
        <w:t xml:space="preserve">In a similar way as described in Annex B </w:t>
      </w:r>
      <w:proofErr w:type="spellStart"/>
      <w:r w:rsidRPr="00071CD7">
        <w:rPr>
          <w:b/>
          <w:bCs/>
        </w:rPr>
        <w:t>ToR</w:t>
      </w:r>
      <w:proofErr w:type="spellEnd"/>
      <w:r w:rsidRPr="00071CD7">
        <w:rPr>
          <w:b/>
          <w:bCs/>
        </w:rPr>
        <w:t xml:space="preserve"> under “Working Methodology”.</w:t>
      </w:r>
    </w:p>
    <w:p w14:paraId="42B9CDF4" w14:textId="77777777" w:rsidR="00E1177D" w:rsidRDefault="00E1177D" w:rsidP="004E5760">
      <w:pPr>
        <w:rPr>
          <w:b/>
          <w:bCs/>
        </w:rPr>
      </w:pPr>
    </w:p>
    <w:p w14:paraId="450624CE" w14:textId="77777777" w:rsidR="001B0FE1" w:rsidRPr="001B0FE1" w:rsidRDefault="001B0FE1" w:rsidP="004E5760">
      <w:pPr>
        <w:pStyle w:val="ListParagraph"/>
        <w:numPr>
          <w:ilvl w:val="0"/>
          <w:numId w:val="17"/>
        </w:numPr>
        <w:contextualSpacing w:val="0"/>
        <w:rPr>
          <w:b/>
          <w:bCs/>
        </w:rPr>
      </w:pPr>
      <w:r>
        <w:t xml:space="preserve">Question: </w:t>
      </w:r>
      <w:r w:rsidR="004E5760">
        <w:t xml:space="preserve">Please confirm that we can choose to extract any material/ text from your website for the pilot translations </w:t>
      </w:r>
      <w:r w:rsidR="004E5760">
        <w:rPr>
          <w:i/>
          <w:iCs/>
          <w:color w:val="A6A6A6"/>
        </w:rPr>
        <w:t>(RFP doc. 2.7.iv “A total of two (2) sample translations that the Bidder has performed shall be attached to the proposal (from English into either Arabic, French or Spanish). The translations can be extracts and should not be longer than two pages each and if possible, the source text should be attached.)</w:t>
      </w:r>
    </w:p>
    <w:p w14:paraId="3F44409E" w14:textId="17BECD94" w:rsidR="004E5760" w:rsidRDefault="00071CD7" w:rsidP="001B0FE1">
      <w:pPr>
        <w:pStyle w:val="ListParagraph"/>
        <w:contextualSpacing w:val="0"/>
        <w:rPr>
          <w:b/>
          <w:bCs/>
        </w:rPr>
      </w:pPr>
      <w:r>
        <w:rPr>
          <w:i/>
          <w:iCs/>
          <w:color w:val="A6A6A6"/>
        </w:rPr>
        <w:br/>
      </w:r>
      <w:r w:rsidR="001B0FE1">
        <w:rPr>
          <w:b/>
          <w:bCs/>
        </w:rPr>
        <w:t xml:space="preserve">Response: </w:t>
      </w:r>
      <w:r w:rsidRPr="00071CD7">
        <w:rPr>
          <w:b/>
          <w:bCs/>
        </w:rPr>
        <w:t>The intention of the sample translations is that the Bidder should submit translations already provided (to other customers) as sample of their work, not to provide a new translation of International IDEA’s website.</w:t>
      </w:r>
    </w:p>
    <w:p w14:paraId="0DE158F9" w14:textId="77777777" w:rsidR="001B0FE1" w:rsidRPr="00071CD7" w:rsidRDefault="001B0FE1" w:rsidP="001B0FE1">
      <w:pPr>
        <w:pStyle w:val="ListParagraph"/>
        <w:contextualSpacing w:val="0"/>
        <w:rPr>
          <w:b/>
          <w:bCs/>
        </w:rPr>
      </w:pPr>
    </w:p>
    <w:p w14:paraId="5069EFCF" w14:textId="77777777" w:rsidR="001B0FE1" w:rsidRDefault="001B0FE1" w:rsidP="004E5760">
      <w:pPr>
        <w:pStyle w:val="ListParagraph"/>
        <w:numPr>
          <w:ilvl w:val="0"/>
          <w:numId w:val="17"/>
        </w:numPr>
        <w:contextualSpacing w:val="0"/>
        <w:rPr>
          <w:b/>
          <w:bCs/>
        </w:rPr>
      </w:pPr>
      <w:r>
        <w:t xml:space="preserve">Question: </w:t>
      </w:r>
      <w:r w:rsidR="004E5760">
        <w:t>Are there any words/terms that should not be translated (</w:t>
      </w:r>
      <w:proofErr w:type="gramStart"/>
      <w:r w:rsidR="004E5760">
        <w:t>e.g.</w:t>
      </w:r>
      <w:proofErr w:type="gramEnd"/>
      <w:r w:rsidR="004E5760">
        <w:t> names, acronyms, specific buttons)?   </w:t>
      </w:r>
      <w:r w:rsidR="00071CD7">
        <w:br/>
      </w:r>
    </w:p>
    <w:p w14:paraId="386FC7B0" w14:textId="4C5E11B3" w:rsidR="004E5760" w:rsidRDefault="001B0FE1" w:rsidP="001B0FE1">
      <w:pPr>
        <w:pStyle w:val="ListParagraph"/>
        <w:contextualSpacing w:val="0"/>
        <w:rPr>
          <w:b/>
          <w:bCs/>
        </w:rPr>
      </w:pPr>
      <w:r>
        <w:rPr>
          <w:b/>
          <w:bCs/>
        </w:rPr>
        <w:t xml:space="preserve">Response: </w:t>
      </w:r>
      <w:r w:rsidR="00071CD7" w:rsidRPr="00071CD7">
        <w:rPr>
          <w:b/>
          <w:bCs/>
        </w:rPr>
        <w:t>Please see reply to Q8.</w:t>
      </w:r>
    </w:p>
    <w:p w14:paraId="4FD9DAC4" w14:textId="77777777" w:rsidR="001B0FE1" w:rsidRPr="00071CD7" w:rsidRDefault="001B0FE1" w:rsidP="001B0FE1">
      <w:pPr>
        <w:pStyle w:val="ListParagraph"/>
        <w:contextualSpacing w:val="0"/>
        <w:rPr>
          <w:b/>
          <w:bCs/>
        </w:rPr>
      </w:pPr>
    </w:p>
    <w:p w14:paraId="334C800F" w14:textId="367B25BF" w:rsidR="004E5760" w:rsidRDefault="001B0FE1" w:rsidP="004E5760">
      <w:pPr>
        <w:pStyle w:val="ListParagraph"/>
        <w:numPr>
          <w:ilvl w:val="0"/>
          <w:numId w:val="17"/>
        </w:numPr>
        <w:contextualSpacing w:val="0"/>
      </w:pPr>
      <w:r>
        <w:t xml:space="preserve">Question: </w:t>
      </w:r>
      <w:r w:rsidR="004E5760">
        <w:t>Any links/webpages or reference material (pictures, screenshots) we can include for translators?   </w:t>
      </w:r>
    </w:p>
    <w:p w14:paraId="2D63DC11" w14:textId="77777777" w:rsidR="001B0FE1" w:rsidRDefault="001B0FE1" w:rsidP="001B0FE1"/>
    <w:p w14:paraId="23CB3589" w14:textId="52B42AB7" w:rsidR="00071CD7" w:rsidRDefault="001B0FE1" w:rsidP="00071CD7">
      <w:pPr>
        <w:ind w:left="720"/>
        <w:rPr>
          <w:b/>
          <w:bCs/>
        </w:rPr>
      </w:pPr>
      <w:r>
        <w:rPr>
          <w:b/>
          <w:bCs/>
        </w:rPr>
        <w:t xml:space="preserve">Response: </w:t>
      </w:r>
      <w:r w:rsidR="00071CD7" w:rsidRPr="00071CD7">
        <w:rPr>
          <w:b/>
          <w:bCs/>
        </w:rPr>
        <w:t>Please see reply to Q8.</w:t>
      </w:r>
    </w:p>
    <w:p w14:paraId="64D79FB2" w14:textId="77777777" w:rsidR="001B0FE1" w:rsidRPr="00071CD7" w:rsidRDefault="001B0FE1" w:rsidP="00071CD7">
      <w:pPr>
        <w:ind w:left="720"/>
        <w:rPr>
          <w:b/>
          <w:bCs/>
        </w:rPr>
      </w:pPr>
    </w:p>
    <w:p w14:paraId="2A6E1F66" w14:textId="77777777" w:rsidR="001B0FE1" w:rsidRDefault="001B0FE1" w:rsidP="00482BE5">
      <w:pPr>
        <w:pStyle w:val="ListParagraph"/>
        <w:numPr>
          <w:ilvl w:val="0"/>
          <w:numId w:val="17"/>
        </w:numPr>
        <w:contextualSpacing w:val="0"/>
        <w:rPr>
          <w:b/>
          <w:bCs/>
        </w:rPr>
      </w:pPr>
      <w:r>
        <w:t xml:space="preserve">Question: </w:t>
      </w:r>
      <w:r w:rsidR="004E5760">
        <w:t>Do you have any previous translations or glossary for our reference?</w:t>
      </w:r>
      <w:r w:rsidR="00071CD7">
        <w:br/>
      </w:r>
    </w:p>
    <w:p w14:paraId="71B96185" w14:textId="5F296658" w:rsidR="00482BE5" w:rsidRDefault="001B0FE1" w:rsidP="001B0FE1">
      <w:pPr>
        <w:pStyle w:val="ListParagraph"/>
        <w:contextualSpacing w:val="0"/>
        <w:rPr>
          <w:b/>
          <w:bCs/>
        </w:rPr>
      </w:pPr>
      <w:r>
        <w:rPr>
          <w:b/>
          <w:bCs/>
        </w:rPr>
        <w:t xml:space="preserve">Response: </w:t>
      </w:r>
      <w:r w:rsidR="00071CD7" w:rsidRPr="00071CD7">
        <w:rPr>
          <w:b/>
          <w:bCs/>
        </w:rPr>
        <w:t>Please see reply to Q8.</w:t>
      </w:r>
    </w:p>
    <w:p w14:paraId="176880F5" w14:textId="77777777" w:rsidR="00482BE5" w:rsidRDefault="00482BE5" w:rsidP="00482BE5">
      <w:pPr>
        <w:pStyle w:val="ListParagraph"/>
        <w:contextualSpacing w:val="0"/>
        <w:rPr>
          <w:b/>
          <w:bCs/>
        </w:rPr>
      </w:pPr>
    </w:p>
    <w:p w14:paraId="43A68EA2" w14:textId="69F2FC15" w:rsidR="00482BE5" w:rsidRDefault="001B0FE1" w:rsidP="00482BE5">
      <w:pPr>
        <w:pStyle w:val="ListParagraph"/>
        <w:numPr>
          <w:ilvl w:val="0"/>
          <w:numId w:val="17"/>
        </w:numPr>
        <w:contextualSpacing w:val="0"/>
      </w:pPr>
      <w:r>
        <w:t xml:space="preserve">Question: </w:t>
      </w:r>
      <w:r w:rsidR="00482BE5">
        <w:t>Would it be possible to receive available glossaries from International IDEA related to the topic(s) to be translated?</w:t>
      </w:r>
    </w:p>
    <w:p w14:paraId="47D7FA35" w14:textId="1F2804EF" w:rsidR="00482BE5" w:rsidRDefault="00482BE5" w:rsidP="00482BE5">
      <w:pPr>
        <w:pStyle w:val="ListParagraph"/>
        <w:contextualSpacing w:val="0"/>
        <w:rPr>
          <w:b/>
          <w:bCs/>
        </w:rPr>
      </w:pPr>
    </w:p>
    <w:p w14:paraId="7A1C9E90" w14:textId="3EEB7FDC" w:rsidR="00BC04A0" w:rsidRDefault="001B0FE1" w:rsidP="00BC04A0">
      <w:pPr>
        <w:ind w:left="720"/>
        <w:rPr>
          <w:b/>
          <w:bCs/>
        </w:rPr>
      </w:pPr>
      <w:r>
        <w:rPr>
          <w:b/>
          <w:bCs/>
        </w:rPr>
        <w:t xml:space="preserve">Response: </w:t>
      </w:r>
      <w:r w:rsidR="00BC04A0" w:rsidRPr="00AD48B8">
        <w:rPr>
          <w:b/>
          <w:bCs/>
        </w:rPr>
        <w:t xml:space="preserve">International IDEA has a glossary with terminology for Arabic, French and Spanish which will be shared with Providers that </w:t>
      </w:r>
      <w:r w:rsidR="00BC04A0">
        <w:rPr>
          <w:b/>
          <w:bCs/>
        </w:rPr>
        <w:t>are issued with</w:t>
      </w:r>
      <w:r w:rsidR="00BC04A0" w:rsidRPr="00AD48B8">
        <w:rPr>
          <w:b/>
          <w:bCs/>
        </w:rPr>
        <w:t xml:space="preserve"> a Framework contract.</w:t>
      </w:r>
    </w:p>
    <w:p w14:paraId="414EDCD6" w14:textId="097AE226" w:rsidR="00BC04A0" w:rsidRDefault="00BC04A0" w:rsidP="00BC04A0">
      <w:pPr>
        <w:ind w:left="720"/>
        <w:rPr>
          <w:b/>
          <w:bCs/>
        </w:rPr>
      </w:pPr>
    </w:p>
    <w:p w14:paraId="24D5D705" w14:textId="6FF93935" w:rsidR="007C7E1B" w:rsidRDefault="001B0FE1" w:rsidP="007C7E1B">
      <w:pPr>
        <w:pStyle w:val="ListParagraph"/>
        <w:numPr>
          <w:ilvl w:val="0"/>
          <w:numId w:val="17"/>
        </w:numPr>
        <w:contextualSpacing w:val="0"/>
      </w:pPr>
      <w:r>
        <w:t xml:space="preserve">Question: </w:t>
      </w:r>
      <w:r w:rsidR="007C7E1B">
        <w:t xml:space="preserve">In case that International IDEA does not have an available glossary: Instead of the translator creating a glossary, would it be </w:t>
      </w:r>
      <w:r w:rsidR="00747226">
        <w:t>possible</w:t>
      </w:r>
      <w:r w:rsidR="007C7E1B">
        <w:t xml:space="preserve"> for the translator to send links of the glossaries which would apply to the translation to be made, from the organizations named above or any other?</w:t>
      </w:r>
    </w:p>
    <w:p w14:paraId="4A428E91" w14:textId="7A3E7310" w:rsidR="00BC04A0" w:rsidRDefault="00BC04A0" w:rsidP="007C7E1B">
      <w:pPr>
        <w:pStyle w:val="ListParagraph"/>
        <w:rPr>
          <w:b/>
          <w:bCs/>
        </w:rPr>
      </w:pPr>
    </w:p>
    <w:p w14:paraId="6E781D02" w14:textId="15AE7D53" w:rsidR="001236B5" w:rsidRPr="00AD48B8" w:rsidRDefault="001B0FE1" w:rsidP="001236B5">
      <w:pPr>
        <w:ind w:left="720"/>
        <w:rPr>
          <w:b/>
          <w:bCs/>
        </w:rPr>
      </w:pPr>
      <w:r>
        <w:rPr>
          <w:b/>
          <w:bCs/>
        </w:rPr>
        <w:t xml:space="preserve">Response: </w:t>
      </w:r>
      <w:r w:rsidR="001236B5" w:rsidRPr="00AD48B8">
        <w:rPr>
          <w:b/>
          <w:bCs/>
        </w:rPr>
        <w:t xml:space="preserve">Each translation will have some terminology that isn’t covered in the existing glossary. The glossaries of other organization may be </w:t>
      </w:r>
      <w:r w:rsidR="00747226" w:rsidRPr="00AD48B8">
        <w:rPr>
          <w:b/>
          <w:bCs/>
        </w:rPr>
        <w:t>used,</w:t>
      </w:r>
      <w:r w:rsidR="001236B5" w:rsidRPr="00AD48B8">
        <w:rPr>
          <w:b/>
          <w:bCs/>
        </w:rPr>
        <w:t xml:space="preserve"> and we </w:t>
      </w:r>
      <w:r w:rsidR="001236B5">
        <w:rPr>
          <w:b/>
          <w:bCs/>
        </w:rPr>
        <w:t xml:space="preserve">regularly check </w:t>
      </w:r>
      <w:r w:rsidR="001236B5" w:rsidRPr="00AD48B8">
        <w:rPr>
          <w:b/>
          <w:bCs/>
        </w:rPr>
        <w:t>UNTERM and EU glossaries.</w:t>
      </w:r>
    </w:p>
    <w:p w14:paraId="48D12299" w14:textId="77777777" w:rsidR="007C7E1B" w:rsidRPr="00BC04A0" w:rsidRDefault="007C7E1B" w:rsidP="007C7E1B">
      <w:pPr>
        <w:pStyle w:val="ListParagraph"/>
        <w:rPr>
          <w:b/>
          <w:bCs/>
        </w:rPr>
      </w:pPr>
    </w:p>
    <w:p w14:paraId="5D51F4B4" w14:textId="3975D7B5" w:rsidR="00482BE5" w:rsidRDefault="00482BE5" w:rsidP="00482BE5">
      <w:pPr>
        <w:pStyle w:val="ListParagraph"/>
        <w:contextualSpacing w:val="0"/>
        <w:rPr>
          <w:b/>
          <w:bCs/>
        </w:rPr>
      </w:pPr>
    </w:p>
    <w:p w14:paraId="4F72C80E" w14:textId="42335387" w:rsidR="00433CDA" w:rsidRDefault="001B0FE1" w:rsidP="00433CDA">
      <w:pPr>
        <w:pStyle w:val="ListParagraph"/>
        <w:numPr>
          <w:ilvl w:val="0"/>
          <w:numId w:val="17"/>
        </w:numPr>
        <w:contextualSpacing w:val="0"/>
      </w:pPr>
      <w:r>
        <w:t xml:space="preserve">Question: </w:t>
      </w:r>
      <w:r w:rsidR="00433CDA">
        <w:t xml:space="preserve">If the subject matter to be translated is not found in any of the </w:t>
      </w:r>
      <w:proofErr w:type="gramStart"/>
      <w:r w:rsidR="00433CDA">
        <w:t>above mentioned</w:t>
      </w:r>
      <w:proofErr w:type="gramEnd"/>
      <w:r w:rsidR="00433CDA">
        <w:t xml:space="preserve"> glossaries from international organizations or institutions, and International IDEA does not have a glossary either, then the translator will have to produce a glossary. Therefore:  Are the number of words in the glossary going to be compensated in the “per-word” rate agreed with the contractor?</w:t>
      </w:r>
    </w:p>
    <w:p w14:paraId="78E0FE30" w14:textId="40CC5B52" w:rsidR="00433CDA" w:rsidRDefault="00433CDA" w:rsidP="00433CDA">
      <w:pPr>
        <w:pStyle w:val="ListParagraph"/>
        <w:contextualSpacing w:val="0"/>
        <w:rPr>
          <w:b/>
          <w:bCs/>
        </w:rPr>
      </w:pPr>
    </w:p>
    <w:p w14:paraId="462F42E5" w14:textId="4E024F61" w:rsidR="00B45811" w:rsidRPr="00AD48B8" w:rsidRDefault="001B0FE1" w:rsidP="00B45811">
      <w:pPr>
        <w:ind w:left="720"/>
        <w:rPr>
          <w:b/>
          <w:bCs/>
        </w:rPr>
      </w:pPr>
      <w:r>
        <w:rPr>
          <w:b/>
          <w:bCs/>
        </w:rPr>
        <w:t xml:space="preserve">Response: </w:t>
      </w:r>
      <w:r w:rsidR="00B45811" w:rsidRPr="00AD48B8">
        <w:rPr>
          <w:b/>
          <w:bCs/>
        </w:rPr>
        <w:t xml:space="preserve">The fee rate of the </w:t>
      </w:r>
      <w:r w:rsidR="00B45811">
        <w:rPr>
          <w:b/>
          <w:bCs/>
        </w:rPr>
        <w:t>Provider</w:t>
      </w:r>
      <w:r w:rsidR="00B45811" w:rsidRPr="00AD48B8">
        <w:rPr>
          <w:b/>
          <w:bCs/>
        </w:rPr>
        <w:t xml:space="preserve"> should include the work on the glossary and will not be agreed as a separate item.</w:t>
      </w:r>
    </w:p>
    <w:p w14:paraId="7AD82789" w14:textId="77777777" w:rsidR="00433CDA" w:rsidRPr="00482BE5" w:rsidRDefault="00433CDA" w:rsidP="00433CDA">
      <w:pPr>
        <w:pStyle w:val="ListParagraph"/>
        <w:contextualSpacing w:val="0"/>
        <w:rPr>
          <w:b/>
          <w:bCs/>
        </w:rPr>
      </w:pPr>
    </w:p>
    <w:p w14:paraId="18D9801D" w14:textId="5D378D1E" w:rsidR="004E5760" w:rsidRDefault="004E5760" w:rsidP="00071CD7">
      <w:pPr>
        <w:pStyle w:val="ListParagraph"/>
        <w:contextualSpacing w:val="0"/>
      </w:pPr>
    </w:p>
    <w:p w14:paraId="4A0DC4FE" w14:textId="4FF995DB" w:rsidR="00370CF8" w:rsidRPr="00C77436" w:rsidRDefault="00D61555" w:rsidP="003C7B62">
      <w:pPr>
        <w:pStyle w:val="ListParagraph"/>
        <w:numPr>
          <w:ilvl w:val="0"/>
          <w:numId w:val="17"/>
        </w:numPr>
        <w:jc w:val="both"/>
        <w:rPr>
          <w:szCs w:val="24"/>
          <w:lang w:val="en-GB"/>
        </w:rPr>
      </w:pPr>
      <w:r w:rsidRPr="00C77436">
        <w:rPr>
          <w:szCs w:val="24"/>
        </w:rPr>
        <w:t xml:space="preserve">Question: </w:t>
      </w:r>
      <w:r w:rsidR="00A13696">
        <w:rPr>
          <w:szCs w:val="24"/>
        </w:rPr>
        <w:t>As an individual applica</w:t>
      </w:r>
      <w:r w:rsidR="00FB4059">
        <w:rPr>
          <w:szCs w:val="24"/>
        </w:rPr>
        <w:t>nt</w:t>
      </w:r>
      <w:r w:rsidR="007A5AA6" w:rsidRPr="00C77436">
        <w:rPr>
          <w:szCs w:val="24"/>
        </w:rPr>
        <w:t>, I would like to know if I nee</w:t>
      </w:r>
      <w:r w:rsidR="00370CF8" w:rsidRPr="00C77436">
        <w:rPr>
          <w:szCs w:val="24"/>
          <w:lang w:val="en-GB"/>
        </w:rPr>
        <w:t>d to attach my CV</w:t>
      </w:r>
      <w:r w:rsidR="007A5AA6" w:rsidRPr="00C77436">
        <w:rPr>
          <w:szCs w:val="24"/>
          <w:lang w:val="en-GB"/>
        </w:rPr>
        <w:t xml:space="preserve"> or if </w:t>
      </w:r>
      <w:r w:rsidR="00370CF8" w:rsidRPr="00C77436">
        <w:rPr>
          <w:szCs w:val="24"/>
          <w:lang w:val="en-GB"/>
        </w:rPr>
        <w:t>the description of individual person and experience in the technical requirements replace</w:t>
      </w:r>
      <w:r w:rsidR="00C77436" w:rsidRPr="00C77436">
        <w:rPr>
          <w:szCs w:val="24"/>
          <w:lang w:val="en-GB"/>
        </w:rPr>
        <w:t>s</w:t>
      </w:r>
      <w:r w:rsidR="00370CF8" w:rsidRPr="00C77436">
        <w:rPr>
          <w:szCs w:val="24"/>
          <w:lang w:val="en-GB"/>
        </w:rPr>
        <w:t xml:space="preserve"> the </w:t>
      </w:r>
      <w:proofErr w:type="gramStart"/>
      <w:r w:rsidR="00370CF8" w:rsidRPr="00C77436">
        <w:rPr>
          <w:szCs w:val="24"/>
          <w:lang w:val="en-GB"/>
        </w:rPr>
        <w:t>CV</w:t>
      </w:r>
      <w:r w:rsidR="00C77436" w:rsidRPr="00C77436">
        <w:rPr>
          <w:szCs w:val="24"/>
          <w:lang w:val="en-GB"/>
        </w:rPr>
        <w:t xml:space="preserve"> ?</w:t>
      </w:r>
      <w:proofErr w:type="gramEnd"/>
    </w:p>
    <w:p w14:paraId="188D1ED6" w14:textId="77777777" w:rsidR="00C77436" w:rsidRPr="00C77436" w:rsidRDefault="00C77436" w:rsidP="00C77436">
      <w:pPr>
        <w:pStyle w:val="ListParagraph"/>
        <w:rPr>
          <w:sz w:val="22"/>
          <w:lang w:val="en-GB"/>
        </w:rPr>
      </w:pPr>
    </w:p>
    <w:p w14:paraId="3024AE2B" w14:textId="6E712C98" w:rsidR="00B232A6" w:rsidRDefault="00C77436" w:rsidP="00B232A6">
      <w:pPr>
        <w:ind w:left="720"/>
        <w:jc w:val="both"/>
        <w:rPr>
          <w:b/>
          <w:bCs/>
          <w:szCs w:val="24"/>
        </w:rPr>
      </w:pPr>
      <w:r w:rsidRPr="00B42266">
        <w:rPr>
          <w:b/>
          <w:bCs/>
          <w:szCs w:val="24"/>
        </w:rPr>
        <w:t xml:space="preserve">Response: </w:t>
      </w:r>
      <w:r w:rsidR="00FA6278">
        <w:rPr>
          <w:b/>
          <w:bCs/>
          <w:szCs w:val="24"/>
        </w:rPr>
        <w:t xml:space="preserve">please </w:t>
      </w:r>
      <w:r w:rsidR="00E915CF">
        <w:rPr>
          <w:b/>
          <w:bCs/>
          <w:szCs w:val="24"/>
        </w:rPr>
        <w:t xml:space="preserve">refer to section </w:t>
      </w:r>
      <w:r w:rsidR="000B53A2">
        <w:rPr>
          <w:b/>
          <w:bCs/>
          <w:szCs w:val="24"/>
        </w:rPr>
        <w:t xml:space="preserve">2.7 in the Tender Notice </w:t>
      </w:r>
      <w:r w:rsidR="00E915CF">
        <w:rPr>
          <w:b/>
          <w:bCs/>
          <w:szCs w:val="24"/>
        </w:rPr>
        <w:t xml:space="preserve">for the </w:t>
      </w:r>
      <w:r w:rsidR="007332D7">
        <w:rPr>
          <w:b/>
          <w:bCs/>
          <w:szCs w:val="24"/>
        </w:rPr>
        <w:t xml:space="preserve">list of information </w:t>
      </w:r>
      <w:r w:rsidR="002F05EB">
        <w:rPr>
          <w:b/>
          <w:bCs/>
          <w:szCs w:val="24"/>
        </w:rPr>
        <w:t>(i-</w:t>
      </w:r>
      <w:r w:rsidR="004A42A6">
        <w:rPr>
          <w:b/>
          <w:bCs/>
          <w:szCs w:val="24"/>
        </w:rPr>
        <w:t xml:space="preserve">vii) </w:t>
      </w:r>
      <w:r w:rsidR="007332D7">
        <w:rPr>
          <w:b/>
          <w:bCs/>
          <w:szCs w:val="24"/>
        </w:rPr>
        <w:t>that should be captured in your proposal</w:t>
      </w:r>
      <w:r w:rsidR="00246B14">
        <w:rPr>
          <w:b/>
          <w:bCs/>
          <w:szCs w:val="24"/>
        </w:rPr>
        <w:t xml:space="preserve">. </w:t>
      </w:r>
      <w:r w:rsidR="004A42A6">
        <w:rPr>
          <w:b/>
          <w:bCs/>
          <w:szCs w:val="24"/>
        </w:rPr>
        <w:t xml:space="preserve">Please </w:t>
      </w:r>
      <w:r w:rsidR="00D01801">
        <w:rPr>
          <w:b/>
          <w:bCs/>
          <w:szCs w:val="24"/>
        </w:rPr>
        <w:t xml:space="preserve">also refer to section 3.1 for </w:t>
      </w:r>
      <w:r w:rsidR="00576981">
        <w:rPr>
          <w:b/>
          <w:bCs/>
          <w:szCs w:val="24"/>
        </w:rPr>
        <w:t>additional</w:t>
      </w:r>
      <w:r w:rsidR="00D01801">
        <w:rPr>
          <w:b/>
          <w:bCs/>
          <w:szCs w:val="24"/>
        </w:rPr>
        <w:t xml:space="preserve"> instructions.</w:t>
      </w:r>
    </w:p>
    <w:p w14:paraId="06C8C705" w14:textId="77777777" w:rsidR="00661197" w:rsidRDefault="00661197" w:rsidP="00B232A6">
      <w:pPr>
        <w:ind w:left="720"/>
        <w:jc w:val="both"/>
        <w:rPr>
          <w:b/>
          <w:bCs/>
          <w:szCs w:val="24"/>
          <w:lang w:val="en-GB"/>
        </w:rPr>
      </w:pPr>
    </w:p>
    <w:p w14:paraId="5F3088E9" w14:textId="347DC15A" w:rsidR="00661197" w:rsidRPr="00CF1437" w:rsidRDefault="002A42EB" w:rsidP="002A42EB">
      <w:pPr>
        <w:ind w:left="720"/>
        <w:jc w:val="both"/>
        <w:rPr>
          <w:b/>
          <w:bCs/>
          <w:sz w:val="22"/>
          <w:lang w:val="en-GB"/>
        </w:rPr>
      </w:pPr>
      <w:r w:rsidRPr="00CF1437">
        <w:rPr>
          <w:b/>
          <w:bCs/>
          <w:lang w:val="en-GB"/>
        </w:rPr>
        <w:t>The</w:t>
      </w:r>
      <w:r w:rsidR="00661197" w:rsidRPr="00CF1437">
        <w:rPr>
          <w:b/>
          <w:bCs/>
          <w:lang w:val="en-GB"/>
        </w:rPr>
        <w:t xml:space="preserve"> information about the translator and her/his experience should be described under items i), ii) and v) in the Technical requirements and it is not necessary to also include a CV for individual persons. In the Tender notice it is requested to include a short summary of experience and qualifications but not full CVs for each person.</w:t>
      </w:r>
    </w:p>
    <w:p w14:paraId="331D99CF" w14:textId="77777777" w:rsidR="00661197" w:rsidRDefault="00661197" w:rsidP="00B232A6">
      <w:pPr>
        <w:jc w:val="both"/>
        <w:rPr>
          <w:b/>
          <w:bCs/>
          <w:szCs w:val="24"/>
          <w:lang w:val="en-GB"/>
        </w:rPr>
      </w:pPr>
    </w:p>
    <w:p w14:paraId="3224623E" w14:textId="1AC423BB" w:rsidR="00B232A6" w:rsidRPr="00DB6C98" w:rsidRDefault="00B232A6" w:rsidP="00DB6C98">
      <w:pPr>
        <w:pStyle w:val="ListParagraph"/>
        <w:numPr>
          <w:ilvl w:val="0"/>
          <w:numId w:val="17"/>
        </w:numPr>
        <w:rPr>
          <w:szCs w:val="24"/>
          <w:lang w:val="en-GB"/>
        </w:rPr>
      </w:pPr>
      <w:r w:rsidRPr="00DB6C98">
        <w:rPr>
          <w:szCs w:val="24"/>
          <w:lang w:val="en-GB"/>
        </w:rPr>
        <w:t xml:space="preserve">Question: </w:t>
      </w:r>
      <w:r w:rsidR="00DB6C98" w:rsidRPr="00DB6C98">
        <w:rPr>
          <w:szCs w:val="24"/>
          <w:lang w:val="en-GB"/>
        </w:rPr>
        <w:t xml:space="preserve">Can the documents be submitted in a </w:t>
      </w:r>
      <w:proofErr w:type="spellStart"/>
      <w:r w:rsidR="00DB6C98" w:rsidRPr="00DB6C98">
        <w:rPr>
          <w:szCs w:val="24"/>
          <w:lang w:val="en-GB"/>
        </w:rPr>
        <w:t>Winzip</w:t>
      </w:r>
      <w:proofErr w:type="spellEnd"/>
      <w:r w:rsidR="00DB6C98" w:rsidRPr="00DB6C98">
        <w:rPr>
          <w:szCs w:val="24"/>
          <w:lang w:val="en-GB"/>
        </w:rPr>
        <w:t xml:space="preserve"> </w:t>
      </w:r>
      <w:proofErr w:type="gramStart"/>
      <w:r w:rsidR="00DB6C98" w:rsidRPr="00DB6C98">
        <w:rPr>
          <w:szCs w:val="24"/>
          <w:lang w:val="en-GB"/>
        </w:rPr>
        <w:t>file ?</w:t>
      </w:r>
      <w:proofErr w:type="gramEnd"/>
      <w:r w:rsidR="00DB6C98" w:rsidRPr="00DB6C98">
        <w:rPr>
          <w:szCs w:val="24"/>
          <w:lang w:val="en-GB"/>
        </w:rPr>
        <w:t xml:space="preserve"> </w:t>
      </w:r>
    </w:p>
    <w:p w14:paraId="07A71FF4" w14:textId="450ADCA3" w:rsidR="00B232A6" w:rsidRDefault="00B232A6" w:rsidP="00B42266">
      <w:pPr>
        <w:ind w:left="720"/>
        <w:jc w:val="both"/>
        <w:rPr>
          <w:b/>
          <w:bCs/>
          <w:szCs w:val="24"/>
          <w:lang w:val="en-GB"/>
        </w:rPr>
      </w:pPr>
    </w:p>
    <w:p w14:paraId="4CBF426A" w14:textId="5ED0BE0B" w:rsidR="00B232A6" w:rsidRDefault="00DB6C98" w:rsidP="00B42266">
      <w:pPr>
        <w:ind w:left="720"/>
        <w:jc w:val="both"/>
        <w:rPr>
          <w:b/>
          <w:bCs/>
          <w:szCs w:val="24"/>
          <w:lang w:val="en-GB"/>
        </w:rPr>
      </w:pPr>
      <w:r>
        <w:rPr>
          <w:b/>
          <w:bCs/>
          <w:szCs w:val="24"/>
          <w:lang w:val="en-GB"/>
        </w:rPr>
        <w:t xml:space="preserve">Response: </w:t>
      </w:r>
      <w:r w:rsidR="00FA2AE3">
        <w:rPr>
          <w:b/>
          <w:bCs/>
          <w:szCs w:val="24"/>
          <w:lang w:val="en-GB"/>
        </w:rPr>
        <w:t xml:space="preserve">The documents can be submitted in a </w:t>
      </w:r>
      <w:proofErr w:type="spellStart"/>
      <w:r w:rsidR="00FA2AE3">
        <w:rPr>
          <w:b/>
          <w:bCs/>
          <w:szCs w:val="24"/>
          <w:lang w:val="en-GB"/>
        </w:rPr>
        <w:t>Winzip</w:t>
      </w:r>
      <w:proofErr w:type="spellEnd"/>
      <w:r w:rsidR="00FA2AE3">
        <w:rPr>
          <w:b/>
          <w:bCs/>
          <w:szCs w:val="24"/>
          <w:lang w:val="en-GB"/>
        </w:rPr>
        <w:t xml:space="preserve"> file as long as the </w:t>
      </w:r>
      <w:r w:rsidR="00BC6BD4">
        <w:rPr>
          <w:b/>
          <w:bCs/>
          <w:szCs w:val="24"/>
          <w:lang w:val="en-GB"/>
        </w:rPr>
        <w:t xml:space="preserve">documents are in two </w:t>
      </w:r>
      <w:proofErr w:type="spellStart"/>
      <w:r w:rsidR="00BC6BD4">
        <w:rPr>
          <w:b/>
          <w:bCs/>
          <w:szCs w:val="24"/>
          <w:lang w:val="en-GB"/>
        </w:rPr>
        <w:t>Winzip</w:t>
      </w:r>
      <w:proofErr w:type="spellEnd"/>
      <w:r w:rsidR="00BC6BD4">
        <w:rPr>
          <w:b/>
          <w:bCs/>
          <w:szCs w:val="24"/>
          <w:lang w:val="en-GB"/>
        </w:rPr>
        <w:t xml:space="preserve"> files (technical and financial) and the technical requirement files i-vii are labelled </w:t>
      </w:r>
      <w:r w:rsidR="00106EC1">
        <w:rPr>
          <w:b/>
          <w:bCs/>
          <w:szCs w:val="24"/>
          <w:lang w:val="en-GB"/>
        </w:rPr>
        <w:t xml:space="preserve">as per the instructions. </w:t>
      </w:r>
      <w:r w:rsidR="00BC6BD4">
        <w:rPr>
          <w:b/>
          <w:bCs/>
          <w:szCs w:val="24"/>
          <w:lang w:val="en-GB"/>
        </w:rPr>
        <w:t xml:space="preserve"> </w:t>
      </w:r>
    </w:p>
    <w:p w14:paraId="30F671F1" w14:textId="45EFE628" w:rsidR="00C5020F" w:rsidRDefault="00C5020F" w:rsidP="00C5020F">
      <w:pPr>
        <w:jc w:val="both"/>
        <w:rPr>
          <w:b/>
          <w:bCs/>
          <w:szCs w:val="24"/>
          <w:lang w:val="en-GB"/>
        </w:rPr>
      </w:pPr>
    </w:p>
    <w:p w14:paraId="1F5D615A" w14:textId="578C91B5" w:rsidR="00C5020F" w:rsidRDefault="00C5020F" w:rsidP="00C5020F">
      <w:pPr>
        <w:pStyle w:val="ListParagraph"/>
        <w:numPr>
          <w:ilvl w:val="0"/>
          <w:numId w:val="17"/>
        </w:numPr>
        <w:jc w:val="both"/>
        <w:rPr>
          <w:szCs w:val="24"/>
          <w:lang w:val="en-GB"/>
        </w:rPr>
      </w:pPr>
      <w:r w:rsidRPr="00C5020F">
        <w:rPr>
          <w:szCs w:val="24"/>
          <w:lang w:val="en-GB"/>
        </w:rPr>
        <w:t xml:space="preserve">Question: Can we compete by item (by language) or is </w:t>
      </w:r>
      <w:proofErr w:type="spellStart"/>
      <w:r w:rsidRPr="00C5020F">
        <w:rPr>
          <w:szCs w:val="24"/>
          <w:lang w:val="en-GB"/>
        </w:rPr>
        <w:t>is</w:t>
      </w:r>
      <w:proofErr w:type="spellEnd"/>
      <w:r w:rsidRPr="00C5020F">
        <w:rPr>
          <w:szCs w:val="24"/>
          <w:lang w:val="en-GB"/>
        </w:rPr>
        <w:t xml:space="preserve"> possible to compete for the entire language </w:t>
      </w:r>
      <w:proofErr w:type="gramStart"/>
      <w:r w:rsidRPr="00C5020F">
        <w:rPr>
          <w:szCs w:val="24"/>
          <w:lang w:val="en-GB"/>
        </w:rPr>
        <w:t>pack ?</w:t>
      </w:r>
      <w:proofErr w:type="gramEnd"/>
    </w:p>
    <w:p w14:paraId="46BE9E94" w14:textId="09BD98B7" w:rsidR="00C5020F" w:rsidRDefault="00C5020F" w:rsidP="00C5020F">
      <w:pPr>
        <w:jc w:val="both"/>
        <w:rPr>
          <w:szCs w:val="24"/>
          <w:lang w:val="en-GB"/>
        </w:rPr>
      </w:pPr>
    </w:p>
    <w:p w14:paraId="39E2B9C7" w14:textId="2AB0330E" w:rsidR="009E7EBF" w:rsidRDefault="00C5020F" w:rsidP="003C6FA5">
      <w:pPr>
        <w:spacing w:after="120"/>
        <w:ind w:left="720"/>
        <w:jc w:val="both"/>
        <w:rPr>
          <w:b/>
          <w:bCs/>
          <w:szCs w:val="24"/>
          <w:lang w:val="en-GB"/>
        </w:rPr>
      </w:pPr>
      <w:r w:rsidRPr="00C5020F">
        <w:rPr>
          <w:b/>
          <w:bCs/>
          <w:szCs w:val="24"/>
          <w:lang w:val="en-GB"/>
        </w:rPr>
        <w:t>Response:</w:t>
      </w:r>
      <w:r w:rsidR="00EC296A">
        <w:rPr>
          <w:b/>
          <w:bCs/>
          <w:szCs w:val="24"/>
          <w:lang w:val="en-GB"/>
        </w:rPr>
        <w:t xml:space="preserve"> </w:t>
      </w:r>
      <w:r w:rsidR="004D37D6">
        <w:rPr>
          <w:b/>
          <w:bCs/>
          <w:szCs w:val="24"/>
          <w:lang w:val="en-GB"/>
        </w:rPr>
        <w:t xml:space="preserve">please </w:t>
      </w:r>
      <w:r w:rsidR="00CB18CC">
        <w:rPr>
          <w:b/>
          <w:bCs/>
          <w:szCs w:val="24"/>
          <w:lang w:val="en-GB"/>
        </w:rPr>
        <w:t>refer to section 2.4</w:t>
      </w:r>
      <w:r w:rsidR="00EC296A">
        <w:rPr>
          <w:b/>
          <w:bCs/>
          <w:szCs w:val="24"/>
          <w:lang w:val="en-GB"/>
        </w:rPr>
        <w:t xml:space="preserve"> in the Tender Notice</w:t>
      </w:r>
      <w:r w:rsidR="004D37D6">
        <w:rPr>
          <w:b/>
          <w:bCs/>
          <w:szCs w:val="24"/>
          <w:lang w:val="en-GB"/>
        </w:rPr>
        <w:t xml:space="preserve">: </w:t>
      </w:r>
      <w:r w:rsidR="005C36B8">
        <w:rPr>
          <w:b/>
          <w:bCs/>
          <w:szCs w:val="24"/>
          <w:lang w:val="en-GB"/>
        </w:rPr>
        <w:t>“</w:t>
      </w:r>
      <w:r w:rsidR="00CB18CC" w:rsidRPr="00FE2D38">
        <w:rPr>
          <w:b/>
          <w:bCs/>
          <w:szCs w:val="24"/>
          <w:lang w:val="en-GB"/>
        </w:rPr>
        <w:t>Number of languages: The provider must be able to supply translation services for one or several</w:t>
      </w:r>
      <w:r w:rsidR="00CB18CC" w:rsidRPr="00FE2D38">
        <w:rPr>
          <w:b/>
          <w:bCs/>
          <w:lang w:val="en-GB"/>
        </w:rPr>
        <w:t xml:space="preserve"> of the languages specified</w:t>
      </w:r>
      <w:r w:rsidR="00CB18CC" w:rsidRPr="00FE2D38">
        <w:rPr>
          <w:b/>
          <w:bCs/>
          <w:szCs w:val="24"/>
          <w:lang w:val="en-GB"/>
        </w:rPr>
        <w:t xml:space="preserve"> in Section 1.2</w:t>
      </w:r>
      <w:bookmarkStart w:id="0" w:name="_Hlk71567627"/>
      <w:r w:rsidR="005C36B8">
        <w:rPr>
          <w:b/>
          <w:bCs/>
          <w:szCs w:val="24"/>
          <w:lang w:val="en-GB"/>
        </w:rPr>
        <w:t>”</w:t>
      </w:r>
    </w:p>
    <w:p w14:paraId="62D40F37" w14:textId="7A5AFFA1" w:rsidR="00FE2D38" w:rsidRPr="00FE2D38" w:rsidRDefault="00FE2D38" w:rsidP="003C6FA5">
      <w:pPr>
        <w:spacing w:after="120"/>
        <w:ind w:left="720"/>
        <w:jc w:val="both"/>
        <w:rPr>
          <w:b/>
          <w:bCs/>
          <w:szCs w:val="24"/>
          <w:lang w:val="en-GB"/>
        </w:rPr>
      </w:pPr>
    </w:p>
    <w:p w14:paraId="5B55F994" w14:textId="11E0FBA2" w:rsidR="00EE3A82" w:rsidRPr="00EE3A82" w:rsidRDefault="00EE3A82" w:rsidP="00EE3A82">
      <w:pPr>
        <w:pStyle w:val="ListParagraph"/>
        <w:numPr>
          <w:ilvl w:val="0"/>
          <w:numId w:val="17"/>
        </w:numPr>
        <w:rPr>
          <w:szCs w:val="24"/>
          <w:lang w:val="en-GB"/>
        </w:rPr>
      </w:pPr>
      <w:r w:rsidRPr="00EE3A82">
        <w:rPr>
          <w:szCs w:val="24"/>
          <w:lang w:val="en-GB"/>
        </w:rPr>
        <w:t>Question: I am an English to Russian translator. Should I also submit sample translations?</w:t>
      </w:r>
    </w:p>
    <w:bookmarkEnd w:id="0"/>
    <w:p w14:paraId="49985269" w14:textId="378231E1" w:rsidR="00C5020F" w:rsidRPr="00EE3A82" w:rsidRDefault="00C5020F" w:rsidP="00C5020F">
      <w:pPr>
        <w:ind w:left="720"/>
        <w:jc w:val="both"/>
        <w:rPr>
          <w:b/>
          <w:bCs/>
          <w:szCs w:val="24"/>
          <w:lang w:val="en-GB"/>
        </w:rPr>
      </w:pPr>
    </w:p>
    <w:p w14:paraId="1FAE45A6" w14:textId="31DFE3E3" w:rsidR="009F7E98" w:rsidRPr="005C2BD8" w:rsidRDefault="00EE3A82" w:rsidP="005C2BD8">
      <w:pPr>
        <w:ind w:left="720"/>
        <w:jc w:val="both"/>
        <w:rPr>
          <w:b/>
          <w:bCs/>
          <w:sz w:val="22"/>
          <w:lang w:val="en-GB"/>
        </w:rPr>
      </w:pPr>
      <w:r w:rsidRPr="009F7E98">
        <w:rPr>
          <w:b/>
          <w:bCs/>
          <w:szCs w:val="24"/>
          <w:lang w:val="en-GB"/>
        </w:rPr>
        <w:t xml:space="preserve">Response: </w:t>
      </w:r>
      <w:r w:rsidR="009F7E98" w:rsidRPr="005C2BD8">
        <w:rPr>
          <w:b/>
          <w:bCs/>
          <w:lang w:val="en-GB"/>
        </w:rPr>
        <w:t>Yes</w:t>
      </w:r>
      <w:r w:rsidR="00011E4E" w:rsidRPr="005C2BD8">
        <w:rPr>
          <w:b/>
          <w:bCs/>
          <w:lang w:val="en-GB"/>
        </w:rPr>
        <w:t xml:space="preserve">, with reference to </w:t>
      </w:r>
      <w:r w:rsidR="009F7E98" w:rsidRPr="005C2BD8">
        <w:rPr>
          <w:b/>
          <w:bCs/>
          <w:lang w:val="en-GB"/>
        </w:rPr>
        <w:t xml:space="preserve">section 2.7, article iv) in the </w:t>
      </w:r>
      <w:proofErr w:type="spellStart"/>
      <w:r w:rsidR="009F7E98" w:rsidRPr="005C2BD8">
        <w:rPr>
          <w:b/>
          <w:bCs/>
          <w:lang w:val="en-GB"/>
        </w:rPr>
        <w:t>RfP</w:t>
      </w:r>
      <w:proofErr w:type="spellEnd"/>
      <w:r w:rsidR="009F7E98" w:rsidRPr="005C2BD8">
        <w:rPr>
          <w:b/>
          <w:bCs/>
          <w:lang w:val="en-GB"/>
        </w:rPr>
        <w:t xml:space="preserve">, please provide two (2) sample translations </w:t>
      </w:r>
      <w:r w:rsidR="00011E4E" w:rsidRPr="005C2BD8">
        <w:rPr>
          <w:b/>
          <w:bCs/>
          <w:lang w:val="en-GB"/>
        </w:rPr>
        <w:t xml:space="preserve">into Russian </w:t>
      </w:r>
      <w:r w:rsidR="009F7E98" w:rsidRPr="005C2BD8">
        <w:rPr>
          <w:b/>
          <w:bCs/>
          <w:lang w:val="en-GB"/>
        </w:rPr>
        <w:t xml:space="preserve">that you have performed in the past. The </w:t>
      </w:r>
      <w:r w:rsidR="009F7E98" w:rsidRPr="005C2BD8">
        <w:rPr>
          <w:b/>
          <w:bCs/>
          <w:lang w:val="en-GB"/>
        </w:rPr>
        <w:lastRenderedPageBreak/>
        <w:t>translations can be extracts and should not be longer than two pages each</w:t>
      </w:r>
      <w:r w:rsidR="0002723A" w:rsidRPr="005C2BD8">
        <w:rPr>
          <w:b/>
          <w:bCs/>
          <w:lang w:val="en-GB"/>
        </w:rPr>
        <w:t>. If possible, please also attach</w:t>
      </w:r>
      <w:r w:rsidR="009F7E98" w:rsidRPr="005C2BD8">
        <w:rPr>
          <w:b/>
          <w:bCs/>
          <w:lang w:val="en-GB"/>
        </w:rPr>
        <w:t xml:space="preserve"> the source text</w:t>
      </w:r>
      <w:r w:rsidR="00DC6399" w:rsidRPr="005C2BD8">
        <w:rPr>
          <w:b/>
          <w:bCs/>
          <w:lang w:val="en-GB"/>
        </w:rPr>
        <w:t xml:space="preserve">. </w:t>
      </w:r>
    </w:p>
    <w:p w14:paraId="18C04867" w14:textId="7BB2C5BF" w:rsidR="00EE3A82" w:rsidRPr="005C2BD8" w:rsidRDefault="00EE3A82" w:rsidP="005C2BD8">
      <w:pPr>
        <w:ind w:left="720"/>
        <w:jc w:val="both"/>
        <w:rPr>
          <w:b/>
          <w:bCs/>
          <w:szCs w:val="24"/>
          <w:lang w:val="en-GB"/>
        </w:rPr>
      </w:pPr>
    </w:p>
    <w:p w14:paraId="4995F401" w14:textId="1EF3EF5C" w:rsidR="00FE7EAE" w:rsidRDefault="00FE7EAE" w:rsidP="005C2BD8">
      <w:pPr>
        <w:jc w:val="both"/>
        <w:rPr>
          <w:b/>
          <w:bCs/>
          <w:szCs w:val="24"/>
          <w:u w:val="single"/>
        </w:rPr>
      </w:pPr>
    </w:p>
    <w:p w14:paraId="31A78659" w14:textId="60F583B1" w:rsidR="00D443EA" w:rsidRPr="00D443EA" w:rsidRDefault="00D443EA" w:rsidP="00D443EA">
      <w:pPr>
        <w:pStyle w:val="ListParagraph"/>
        <w:numPr>
          <w:ilvl w:val="0"/>
          <w:numId w:val="17"/>
        </w:numPr>
        <w:rPr>
          <w:sz w:val="22"/>
        </w:rPr>
      </w:pPr>
      <w:r w:rsidRPr="00D443EA">
        <w:rPr>
          <w:szCs w:val="24"/>
        </w:rPr>
        <w:t xml:space="preserve">Question: </w:t>
      </w:r>
      <w:r w:rsidRPr="00D443EA">
        <w:t>We are a company established in a member-state of the European Union; we do not normally apply VAT to the provision of translation services to another member-state as is Sweden. Should we include VAT, despite this intracommunity principle?</w:t>
      </w:r>
    </w:p>
    <w:p w14:paraId="03EFE24D" w14:textId="24C9640A" w:rsidR="00D443EA" w:rsidRDefault="00D443EA" w:rsidP="00D443EA">
      <w:pPr>
        <w:pStyle w:val="ListParagraph"/>
        <w:contextualSpacing w:val="0"/>
        <w:rPr>
          <w:rFonts w:ascii="Arial Narrow" w:hAnsi="Arial Narrow"/>
        </w:rPr>
      </w:pPr>
    </w:p>
    <w:p w14:paraId="61D6272A" w14:textId="1BB06F88" w:rsidR="0076268E" w:rsidRPr="00E47BE5" w:rsidRDefault="00D443EA" w:rsidP="00152397">
      <w:pPr>
        <w:spacing w:after="120"/>
        <w:ind w:left="709"/>
        <w:jc w:val="both"/>
        <w:rPr>
          <w:b/>
          <w:bCs/>
          <w:szCs w:val="24"/>
          <w:lang w:val="en-GB"/>
        </w:rPr>
      </w:pPr>
      <w:r w:rsidRPr="00D443EA">
        <w:rPr>
          <w:b/>
          <w:bCs/>
          <w:u w:val="single"/>
        </w:rPr>
        <w:t xml:space="preserve">Response: </w:t>
      </w:r>
      <w:r w:rsidR="0076268E" w:rsidRPr="00D43336">
        <w:rPr>
          <w:b/>
          <w:bCs/>
        </w:rPr>
        <w:t xml:space="preserve">please refer to Section </w:t>
      </w:r>
      <w:r w:rsidR="00E47BE5" w:rsidRPr="00D43336">
        <w:rPr>
          <w:b/>
          <w:bCs/>
        </w:rPr>
        <w:t>2.8 ix</w:t>
      </w:r>
      <w:r w:rsidR="00152397" w:rsidRPr="00D43336">
        <w:rPr>
          <w:b/>
          <w:bCs/>
        </w:rPr>
        <w:t>.</w:t>
      </w:r>
      <w:r w:rsidR="0076268E" w:rsidRPr="00D43336">
        <w:rPr>
          <w:b/>
          <w:bCs/>
        </w:rPr>
        <w:t xml:space="preserve"> in the Tender Notice</w:t>
      </w:r>
      <w:r w:rsidR="00D43336" w:rsidRPr="00D43336">
        <w:rPr>
          <w:b/>
          <w:bCs/>
        </w:rPr>
        <w:t xml:space="preserve">. </w:t>
      </w:r>
      <w:r w:rsidR="0076268E" w:rsidRPr="00D43336">
        <w:rPr>
          <w:b/>
          <w:bCs/>
          <w:lang w:val="en-GB"/>
        </w:rPr>
        <w:t>I</w:t>
      </w:r>
      <w:r w:rsidR="0076268E" w:rsidRPr="00152397">
        <w:rPr>
          <w:b/>
          <w:bCs/>
          <w:lang w:val="en-GB"/>
        </w:rPr>
        <w:t xml:space="preserve">nternational IDEA is not tax exempt and does not have a VAT number. The Bidder must act in accordance with their country’s tax laws as it relates to providing services to non-resident organizations. The Bidder shall be responsible for his or her own tax obligations as per the laws of the respective country. </w:t>
      </w:r>
    </w:p>
    <w:p w14:paraId="29552AE3" w14:textId="37B18036" w:rsidR="00E47BE5" w:rsidRPr="00152397" w:rsidRDefault="00152397" w:rsidP="00152397">
      <w:pPr>
        <w:tabs>
          <w:tab w:val="left" w:pos="709"/>
        </w:tabs>
        <w:spacing w:after="120"/>
        <w:ind w:left="709"/>
        <w:jc w:val="both"/>
        <w:rPr>
          <w:b/>
          <w:bCs/>
          <w:szCs w:val="24"/>
          <w:lang w:val="en-GB"/>
        </w:rPr>
      </w:pPr>
      <w:r>
        <w:rPr>
          <w:b/>
          <w:bCs/>
          <w:szCs w:val="24"/>
          <w:lang w:val="en-GB"/>
        </w:rPr>
        <w:tab/>
      </w:r>
      <w:r w:rsidR="00E47BE5" w:rsidRPr="00152397">
        <w:rPr>
          <w:b/>
          <w:bCs/>
          <w:szCs w:val="24"/>
          <w:lang w:val="en-GB"/>
        </w:rPr>
        <w:t xml:space="preserve">Prices should be stated including tax </w:t>
      </w:r>
      <w:r w:rsidR="00E47BE5" w:rsidRPr="00D43336">
        <w:rPr>
          <w:b/>
          <w:bCs/>
          <w:szCs w:val="24"/>
          <w:u w:val="single"/>
          <w:lang w:val="en-GB"/>
        </w:rPr>
        <w:t>if it is applicable</w:t>
      </w:r>
      <w:r w:rsidR="00E47BE5" w:rsidRPr="00152397">
        <w:rPr>
          <w:b/>
          <w:bCs/>
          <w:szCs w:val="24"/>
          <w:lang w:val="en-GB"/>
        </w:rPr>
        <w:t>. The assessment of financial offer will be based on this price you will put in this bid.</w:t>
      </w:r>
    </w:p>
    <w:p w14:paraId="409AADDE" w14:textId="77777777" w:rsidR="00D443EA" w:rsidRPr="00D443EA" w:rsidRDefault="00D443EA" w:rsidP="00D443EA">
      <w:pPr>
        <w:pStyle w:val="ListParagraph"/>
        <w:contextualSpacing w:val="0"/>
        <w:rPr>
          <w:b/>
          <w:bCs/>
          <w:sz w:val="22"/>
          <w:u w:val="single"/>
        </w:rPr>
      </w:pPr>
    </w:p>
    <w:p w14:paraId="02D9C78C" w14:textId="6D16BF3F" w:rsidR="00D443EA" w:rsidRPr="00D443EA" w:rsidRDefault="00D443EA" w:rsidP="00D443EA">
      <w:pPr>
        <w:pStyle w:val="ListParagraph"/>
        <w:numPr>
          <w:ilvl w:val="0"/>
          <w:numId w:val="17"/>
        </w:numPr>
        <w:jc w:val="both"/>
      </w:pPr>
      <w:r w:rsidRPr="00D443EA">
        <w:t xml:space="preserve">Regarding the evaluation from references described in Section 4, article 4.1.(v): we have contracts of very large volumes in the requested language combinations and terminology with customers whom we would very much like to list as references, but whose policy is to give a standard reference letter and prohibit reference of any other type. As a result, we are obliged to name references for contracts of lesser volumes or for work that does not necessarily include the requested language combinations or terminology. How will this affect the evaluation points we will be </w:t>
      </w:r>
      <w:proofErr w:type="gramStart"/>
      <w:r w:rsidRPr="00D443EA">
        <w:t>allocated</w:t>
      </w:r>
      <w:r w:rsidR="00152397">
        <w:t xml:space="preserve"> </w:t>
      </w:r>
      <w:r w:rsidRPr="00D443EA">
        <w:t>?</w:t>
      </w:r>
      <w:proofErr w:type="gramEnd"/>
    </w:p>
    <w:p w14:paraId="0F325A64" w14:textId="20742C7E" w:rsidR="00D443EA" w:rsidRDefault="00D443EA" w:rsidP="00D443EA">
      <w:pPr>
        <w:pStyle w:val="ListParagraph"/>
        <w:jc w:val="both"/>
        <w:rPr>
          <w:szCs w:val="24"/>
        </w:rPr>
      </w:pPr>
    </w:p>
    <w:p w14:paraId="23DBAC73" w14:textId="348CC1EF" w:rsidR="00D443EA" w:rsidRDefault="00D443EA" w:rsidP="00D443EA">
      <w:pPr>
        <w:pStyle w:val="ListParagraph"/>
        <w:jc w:val="both"/>
        <w:rPr>
          <w:b/>
          <w:bCs/>
          <w:szCs w:val="24"/>
        </w:rPr>
      </w:pPr>
      <w:r w:rsidRPr="00152397">
        <w:rPr>
          <w:b/>
          <w:bCs/>
          <w:szCs w:val="24"/>
          <w:u w:val="single"/>
        </w:rPr>
        <w:t>Response</w:t>
      </w:r>
      <w:r w:rsidRPr="00C11A24">
        <w:rPr>
          <w:b/>
          <w:bCs/>
          <w:szCs w:val="24"/>
        </w:rPr>
        <w:t xml:space="preserve">: </w:t>
      </w:r>
      <w:r w:rsidR="00C11A24">
        <w:rPr>
          <w:b/>
          <w:bCs/>
          <w:szCs w:val="24"/>
        </w:rPr>
        <w:t xml:space="preserve">The volumes and range of services </w:t>
      </w:r>
      <w:r w:rsidR="000C3D5F">
        <w:rPr>
          <w:b/>
          <w:bCs/>
          <w:szCs w:val="24"/>
        </w:rPr>
        <w:t xml:space="preserve">of a bidder </w:t>
      </w:r>
      <w:r w:rsidR="00C11A24">
        <w:rPr>
          <w:b/>
          <w:bCs/>
          <w:szCs w:val="24"/>
        </w:rPr>
        <w:t xml:space="preserve">will not affect the evaluation points </w:t>
      </w:r>
      <w:r w:rsidR="000C3D5F">
        <w:rPr>
          <w:b/>
          <w:bCs/>
          <w:szCs w:val="24"/>
        </w:rPr>
        <w:t>f</w:t>
      </w:r>
      <w:r w:rsidR="00E47BE5">
        <w:rPr>
          <w:b/>
          <w:bCs/>
          <w:szCs w:val="24"/>
        </w:rPr>
        <w:t>rom</w:t>
      </w:r>
      <w:r w:rsidR="000C3D5F">
        <w:rPr>
          <w:b/>
          <w:bCs/>
          <w:szCs w:val="24"/>
        </w:rPr>
        <w:t xml:space="preserve"> </w:t>
      </w:r>
      <w:r w:rsidR="00C11A24">
        <w:rPr>
          <w:b/>
          <w:bCs/>
          <w:szCs w:val="24"/>
        </w:rPr>
        <w:t xml:space="preserve">references as </w:t>
      </w:r>
      <w:r w:rsidR="00152397">
        <w:rPr>
          <w:b/>
          <w:bCs/>
          <w:szCs w:val="24"/>
        </w:rPr>
        <w:t>the questionnaire does not include any questions in that regard.</w:t>
      </w:r>
    </w:p>
    <w:p w14:paraId="155B4563" w14:textId="77832973" w:rsidR="00176C36" w:rsidRDefault="00176C36" w:rsidP="00176C36">
      <w:pPr>
        <w:jc w:val="both"/>
        <w:rPr>
          <w:b/>
          <w:bCs/>
          <w:szCs w:val="24"/>
        </w:rPr>
      </w:pPr>
    </w:p>
    <w:p w14:paraId="255CA4D8" w14:textId="30A7B8DE" w:rsidR="00176C36" w:rsidRPr="00176C36" w:rsidRDefault="00176C36" w:rsidP="00176C36">
      <w:pPr>
        <w:pStyle w:val="ListParagraph"/>
        <w:numPr>
          <w:ilvl w:val="0"/>
          <w:numId w:val="17"/>
        </w:numPr>
        <w:rPr>
          <w:sz w:val="22"/>
          <w:u w:val="single"/>
          <w:lang w:val="en-GB"/>
        </w:rPr>
      </w:pPr>
      <w:r w:rsidRPr="00176C36">
        <w:rPr>
          <w:szCs w:val="24"/>
        </w:rPr>
        <w:t>Question</w:t>
      </w:r>
      <w:r w:rsidRPr="00176C36">
        <w:rPr>
          <w:b/>
          <w:bCs/>
          <w:szCs w:val="24"/>
        </w:rPr>
        <w:t xml:space="preserve">: </w:t>
      </w:r>
      <w:r w:rsidRPr="00176C36">
        <w:rPr>
          <w:szCs w:val="24"/>
        </w:rPr>
        <w:t>This email is to raise a clarification regarding</w:t>
      </w:r>
      <w:r>
        <w:rPr>
          <w:b/>
          <w:bCs/>
          <w:szCs w:val="24"/>
        </w:rPr>
        <w:t xml:space="preserve"> </w:t>
      </w:r>
      <w:r w:rsidRPr="00176C36">
        <w:rPr>
          <w:u w:val="single"/>
          <w:lang w:val="en-GB"/>
        </w:rPr>
        <w:t>Annex D2.1 Declaration of Honour Form</w:t>
      </w:r>
    </w:p>
    <w:p w14:paraId="6E2CCBC8" w14:textId="77777777" w:rsidR="00176C36" w:rsidRDefault="00176C36" w:rsidP="00176C36">
      <w:pPr>
        <w:ind w:firstLine="720"/>
        <w:rPr>
          <w:lang w:val="en-GB"/>
        </w:rPr>
      </w:pPr>
      <w:r>
        <w:rPr>
          <w:u w:val="single"/>
          <w:lang w:val="en-GB"/>
        </w:rPr>
        <w:t>Section 3 – Selection Criteria</w:t>
      </w:r>
    </w:p>
    <w:p w14:paraId="4792BC47" w14:textId="77777777" w:rsidR="00176C36" w:rsidRDefault="00176C36" w:rsidP="00176C36">
      <w:pPr>
        <w:rPr>
          <w:lang w:val="en-GB"/>
        </w:rPr>
      </w:pPr>
      <w:r>
        <w:rPr>
          <w:lang w:val="en-GB"/>
        </w:rPr>
        <w:t> </w:t>
      </w:r>
    </w:p>
    <w:p w14:paraId="634DDD1D" w14:textId="77777777" w:rsidR="00176C36" w:rsidRDefault="00176C36" w:rsidP="00176C36">
      <w:pPr>
        <w:ind w:left="360"/>
        <w:rPr>
          <w:lang w:val="en-GB"/>
        </w:rPr>
      </w:pPr>
      <w:r>
        <w:rPr>
          <w:lang w:val="en-GB"/>
        </w:rPr>
        <w:t xml:space="preserve">(a) There is </w:t>
      </w:r>
      <w:r>
        <w:rPr>
          <w:b/>
          <w:bCs/>
          <w:lang w:val="en-GB"/>
        </w:rPr>
        <w:t>no</w:t>
      </w:r>
      <w:r>
        <w:rPr>
          <w:lang w:val="en-GB"/>
        </w:rPr>
        <w:t xml:space="preserve"> person involved in the preparation of the bid that is/was a staff member or Member of the Board of Advisers at International IDEA now or in the 6 months preceding the submission of the bid.</w:t>
      </w:r>
    </w:p>
    <w:p w14:paraId="3D287BE6" w14:textId="77777777" w:rsidR="00176C36" w:rsidRDefault="00176C36" w:rsidP="00176C36">
      <w:pPr>
        <w:ind w:firstLine="360"/>
        <w:rPr>
          <w:lang w:val="en-GB"/>
        </w:rPr>
      </w:pPr>
      <w:r>
        <w:rPr>
          <w:lang w:val="en-GB"/>
        </w:rPr>
        <w:t xml:space="preserve">Q: Do we tick box </w:t>
      </w:r>
      <w:r w:rsidRPr="00176C36">
        <w:rPr>
          <w:b/>
          <w:bCs/>
          <w:lang w:val="en-GB"/>
        </w:rPr>
        <w:t>YES</w:t>
      </w:r>
      <w:r>
        <w:rPr>
          <w:lang w:val="en-GB"/>
        </w:rPr>
        <w:t xml:space="preserve"> or NO? Please clarify</w:t>
      </w:r>
      <w:r>
        <w:rPr>
          <w:color w:val="7F7F7F"/>
          <w:lang w:val="en-GB"/>
        </w:rPr>
        <w:t>.</w:t>
      </w:r>
    </w:p>
    <w:p w14:paraId="552602A4" w14:textId="77777777" w:rsidR="00176C36" w:rsidRDefault="00176C36" w:rsidP="00176C36">
      <w:pPr>
        <w:rPr>
          <w:lang w:val="en-GB"/>
        </w:rPr>
      </w:pPr>
      <w:r>
        <w:rPr>
          <w:lang w:val="en-GB"/>
        </w:rPr>
        <w:t> </w:t>
      </w:r>
    </w:p>
    <w:p w14:paraId="2E40307C" w14:textId="77777777" w:rsidR="00176C36" w:rsidRDefault="00176C36" w:rsidP="00176C36">
      <w:pPr>
        <w:ind w:left="360"/>
        <w:rPr>
          <w:lang w:val="en-GB"/>
        </w:rPr>
      </w:pPr>
      <w:r>
        <w:rPr>
          <w:lang w:val="en-GB"/>
        </w:rPr>
        <w:t xml:space="preserve">(b) There is </w:t>
      </w:r>
      <w:r>
        <w:rPr>
          <w:b/>
          <w:bCs/>
          <w:lang w:val="en-GB"/>
        </w:rPr>
        <w:t>no</w:t>
      </w:r>
      <w:r>
        <w:rPr>
          <w:lang w:val="en-GB"/>
        </w:rPr>
        <w:t xml:space="preserve"> person involved in the preparation of the bid who is a family member or a staff member or Member of the Board of Advisers at International IDEA now or in the 6 months preceding the submission of the bid.</w:t>
      </w:r>
    </w:p>
    <w:p w14:paraId="6F90D5E4" w14:textId="77777777" w:rsidR="00176C36" w:rsidRDefault="00176C36" w:rsidP="00176C36">
      <w:pPr>
        <w:ind w:firstLine="360"/>
        <w:rPr>
          <w:lang w:val="en-GB"/>
        </w:rPr>
      </w:pPr>
      <w:r>
        <w:rPr>
          <w:lang w:val="en-GB"/>
        </w:rPr>
        <w:t xml:space="preserve">Q: Do we tick box </w:t>
      </w:r>
      <w:r w:rsidRPr="00176C36">
        <w:rPr>
          <w:b/>
          <w:bCs/>
          <w:lang w:val="en-GB"/>
        </w:rPr>
        <w:t>YES</w:t>
      </w:r>
      <w:r>
        <w:rPr>
          <w:lang w:val="en-GB"/>
        </w:rPr>
        <w:t xml:space="preserve"> or NO? Please clarify.</w:t>
      </w:r>
    </w:p>
    <w:p w14:paraId="226A8BA8" w14:textId="77777777" w:rsidR="00176C36" w:rsidRDefault="00176C36" w:rsidP="00176C36">
      <w:pPr>
        <w:rPr>
          <w:lang w:val="en-GB"/>
        </w:rPr>
      </w:pPr>
      <w:r>
        <w:rPr>
          <w:lang w:val="en-GB"/>
        </w:rPr>
        <w:t> </w:t>
      </w:r>
    </w:p>
    <w:p w14:paraId="6C7C815F" w14:textId="77777777" w:rsidR="00176C36" w:rsidRDefault="00176C36" w:rsidP="00176C36">
      <w:pPr>
        <w:ind w:left="360"/>
        <w:rPr>
          <w:lang w:val="en-GB"/>
        </w:rPr>
      </w:pPr>
      <w:r>
        <w:rPr>
          <w:lang w:val="en-GB"/>
        </w:rPr>
        <w:lastRenderedPageBreak/>
        <w:t xml:space="preserve">(c) We do </w:t>
      </w:r>
      <w:r>
        <w:rPr>
          <w:b/>
          <w:bCs/>
          <w:lang w:val="en-GB"/>
        </w:rPr>
        <w:t>not</w:t>
      </w:r>
      <w:r>
        <w:rPr>
          <w:lang w:val="en-GB"/>
        </w:rPr>
        <w:t xml:space="preserve"> have a staff member of the Member of the Board of Advisers at International IDEA that has a material financial interest in the bidder.</w:t>
      </w:r>
    </w:p>
    <w:p w14:paraId="7F7C1571" w14:textId="77777777" w:rsidR="00176C36" w:rsidRDefault="00176C36" w:rsidP="00176C36">
      <w:pPr>
        <w:rPr>
          <w:lang w:val="en-GB"/>
        </w:rPr>
      </w:pPr>
      <w:r>
        <w:rPr>
          <w:lang w:val="en-GB"/>
        </w:rPr>
        <w:t xml:space="preserve">Q: Do we tick box </w:t>
      </w:r>
      <w:r w:rsidRPr="00176C36">
        <w:rPr>
          <w:b/>
          <w:bCs/>
          <w:lang w:val="en-GB"/>
        </w:rPr>
        <w:t>YES</w:t>
      </w:r>
      <w:r>
        <w:rPr>
          <w:lang w:val="en-GB"/>
        </w:rPr>
        <w:t xml:space="preserve"> or NO? Please clarify.</w:t>
      </w:r>
    </w:p>
    <w:p w14:paraId="7A077ED9" w14:textId="23ABDEAF" w:rsidR="00176C36" w:rsidRDefault="00176C36" w:rsidP="00176C36">
      <w:pPr>
        <w:jc w:val="both"/>
        <w:rPr>
          <w:b/>
          <w:bCs/>
          <w:szCs w:val="24"/>
        </w:rPr>
      </w:pPr>
    </w:p>
    <w:p w14:paraId="138A9740" w14:textId="7A4BA302" w:rsidR="00176C36" w:rsidRDefault="00176C36" w:rsidP="00176C36">
      <w:pPr>
        <w:ind w:left="720"/>
        <w:jc w:val="both"/>
        <w:rPr>
          <w:rFonts w:cs="Calibri"/>
          <w:b/>
          <w:bCs/>
          <w:iCs/>
          <w:u w:val="single"/>
          <w:lang w:val="en-GB"/>
        </w:rPr>
      </w:pPr>
      <w:r w:rsidRPr="00176C36">
        <w:rPr>
          <w:b/>
          <w:bCs/>
          <w:szCs w:val="24"/>
          <w:u w:val="single"/>
        </w:rPr>
        <w:t xml:space="preserve">Response: </w:t>
      </w:r>
      <w:r>
        <w:rPr>
          <w:b/>
          <w:bCs/>
          <w:szCs w:val="24"/>
        </w:rPr>
        <w:t xml:space="preserve">As per Section 2.6 c) </w:t>
      </w:r>
      <w:r w:rsidRPr="00176C36">
        <w:rPr>
          <w:b/>
          <w:bCs/>
          <w:szCs w:val="24"/>
        </w:rPr>
        <w:t xml:space="preserve">and </w:t>
      </w:r>
      <w:r w:rsidRPr="00176C36">
        <w:rPr>
          <w:rFonts w:cs="Calibri"/>
          <w:b/>
          <w:bCs/>
          <w:iCs/>
          <w:lang w:val="en-GB"/>
        </w:rPr>
        <w:t xml:space="preserve">in the absence of conflict of interest, this section should be marked </w:t>
      </w:r>
      <w:r w:rsidRPr="00176C36">
        <w:rPr>
          <w:rFonts w:cs="Calibri"/>
          <w:b/>
          <w:bCs/>
          <w:iCs/>
          <w:u w:val="single"/>
          <w:lang w:val="en-GB"/>
        </w:rPr>
        <w:t>YES</w:t>
      </w:r>
    </w:p>
    <w:p w14:paraId="1315AEF4" w14:textId="41E59265" w:rsidR="007F05AA" w:rsidRDefault="007F05AA" w:rsidP="007F05AA">
      <w:pPr>
        <w:jc w:val="both"/>
        <w:rPr>
          <w:szCs w:val="24"/>
        </w:rPr>
      </w:pPr>
    </w:p>
    <w:p w14:paraId="65EBC159" w14:textId="78267E34" w:rsidR="007F05AA" w:rsidRPr="007F05AA" w:rsidRDefault="007F05AA" w:rsidP="007F05AA">
      <w:pPr>
        <w:pStyle w:val="ListParagraph"/>
        <w:numPr>
          <w:ilvl w:val="0"/>
          <w:numId w:val="17"/>
        </w:numPr>
        <w:rPr>
          <w:sz w:val="22"/>
          <w:lang w:val="en-GB"/>
        </w:rPr>
      </w:pPr>
      <w:r w:rsidRPr="007F05AA">
        <w:rPr>
          <w:szCs w:val="24"/>
        </w:rPr>
        <w:t xml:space="preserve">Question: </w:t>
      </w:r>
      <w:r w:rsidRPr="007F05AA">
        <w:rPr>
          <w:lang w:val="en-GB"/>
        </w:rPr>
        <w:t>This communication is a query for clarification</w:t>
      </w:r>
      <w:r>
        <w:rPr>
          <w:lang w:val="en-GB"/>
        </w:rPr>
        <w:t xml:space="preserve"> regarding Section 2.7 Essential technical requirements – item iv </w:t>
      </w:r>
      <w:r w:rsidRPr="007F05AA">
        <w:rPr>
          <w:b/>
          <w:bCs/>
          <w:lang w:val="en-GB"/>
        </w:rPr>
        <w:t>Samples</w:t>
      </w:r>
      <w:r>
        <w:rPr>
          <w:b/>
          <w:bCs/>
          <w:lang w:val="en-GB"/>
        </w:rPr>
        <w:t>:</w:t>
      </w:r>
      <w:r w:rsidRPr="007F05AA">
        <w:rPr>
          <w:lang w:val="en-GB"/>
        </w:rPr>
        <w:t xml:space="preserve"> </w:t>
      </w:r>
    </w:p>
    <w:p w14:paraId="4B1D25E9" w14:textId="38444AC4" w:rsidR="007F05AA" w:rsidRDefault="007F05AA" w:rsidP="007F05AA">
      <w:pPr>
        <w:pStyle w:val="ListParagraph"/>
        <w:rPr>
          <w:lang w:val="en-GB"/>
        </w:rPr>
      </w:pPr>
    </w:p>
    <w:p w14:paraId="1F2DF8AC" w14:textId="77C47F55" w:rsidR="007F05AA" w:rsidRDefault="007F05AA" w:rsidP="007F05AA">
      <w:pPr>
        <w:pStyle w:val="ListParagraph"/>
        <w:rPr>
          <w:lang w:val="en-GB"/>
        </w:rPr>
      </w:pPr>
      <w:r>
        <w:rPr>
          <w:lang w:val="en-GB"/>
        </w:rPr>
        <w:t>Please clarify whether sample translations of more than 2 pages would be acceptable</w:t>
      </w:r>
    </w:p>
    <w:p w14:paraId="7AE328D0" w14:textId="1C8086D8" w:rsidR="007F05AA" w:rsidRDefault="007F05AA" w:rsidP="007F05AA">
      <w:pPr>
        <w:rPr>
          <w:szCs w:val="24"/>
        </w:rPr>
      </w:pPr>
    </w:p>
    <w:p w14:paraId="2058533B" w14:textId="3FA7C742" w:rsidR="00BB10F2" w:rsidRPr="00D47939" w:rsidRDefault="007F05AA" w:rsidP="00BB10F2">
      <w:pPr>
        <w:ind w:left="720"/>
        <w:rPr>
          <w:b/>
          <w:bCs/>
        </w:rPr>
      </w:pPr>
      <w:r w:rsidRPr="007F05AA">
        <w:rPr>
          <w:b/>
          <w:bCs/>
          <w:szCs w:val="24"/>
          <w:u w:val="single"/>
        </w:rPr>
        <w:t>Response:</w:t>
      </w:r>
      <w:r w:rsidR="00BB10F2">
        <w:rPr>
          <w:b/>
          <w:bCs/>
          <w:szCs w:val="24"/>
          <w:u w:val="single"/>
        </w:rPr>
        <w:t xml:space="preserve"> </w:t>
      </w:r>
      <w:r w:rsidR="00BB10F2" w:rsidRPr="00BB10F2">
        <w:rPr>
          <w:b/>
          <w:bCs/>
          <w:lang w:val="en-GB"/>
        </w:rPr>
        <w:t>The sample translations should not be more than 2 pages. Please feel free to provide an extract from a longer translation.</w:t>
      </w:r>
    </w:p>
    <w:p w14:paraId="2293FF4D" w14:textId="22B5FC06" w:rsidR="00D47939" w:rsidRDefault="00D47939" w:rsidP="00BB10F2">
      <w:pPr>
        <w:ind w:left="720"/>
        <w:rPr>
          <w:b/>
          <w:bCs/>
          <w:lang w:val="en-GB"/>
        </w:rPr>
      </w:pPr>
    </w:p>
    <w:p w14:paraId="55E697C5" w14:textId="0A595529" w:rsidR="00BB10F2" w:rsidRPr="00BB10F2" w:rsidRDefault="00BB10F2" w:rsidP="00BB10F2">
      <w:pPr>
        <w:rPr>
          <w:b/>
          <w:bCs/>
          <w:szCs w:val="24"/>
          <w:lang w:val="en-GB"/>
        </w:rPr>
      </w:pPr>
    </w:p>
    <w:p w14:paraId="1B683214" w14:textId="5A7AF4C9" w:rsidR="00BB10F2" w:rsidRDefault="00BB10F2" w:rsidP="00BB10F2">
      <w:pPr>
        <w:pStyle w:val="ListParagraph"/>
        <w:numPr>
          <w:ilvl w:val="0"/>
          <w:numId w:val="17"/>
        </w:numPr>
        <w:rPr>
          <w:lang w:val="en-SE" w:eastAsia="en-SE"/>
        </w:rPr>
      </w:pPr>
      <w:r w:rsidRPr="00BB10F2">
        <w:rPr>
          <w:szCs w:val="24"/>
          <w:lang w:val="en-GB"/>
        </w:rPr>
        <w:t xml:space="preserve">Question: </w:t>
      </w:r>
      <w:r w:rsidRPr="00BB10F2">
        <w:rPr>
          <w:lang w:val="en-SE"/>
        </w:rPr>
        <w:t>As far I can see, this tender for translation services is institutional, so as an individual I am probably not eligible. </w:t>
      </w:r>
    </w:p>
    <w:p w14:paraId="3A0DA8B3" w14:textId="2BB4B223" w:rsidR="00BB10F2" w:rsidRDefault="00BB10F2" w:rsidP="00BB10F2">
      <w:pPr>
        <w:rPr>
          <w:lang w:val="en-SE" w:eastAsia="en-SE"/>
        </w:rPr>
      </w:pPr>
    </w:p>
    <w:p w14:paraId="42385228" w14:textId="77777777" w:rsidR="00D47939" w:rsidRDefault="00BB10F2" w:rsidP="00151962">
      <w:pPr>
        <w:ind w:left="720"/>
        <w:jc w:val="both"/>
        <w:rPr>
          <w:b/>
          <w:bCs/>
          <w:szCs w:val="24"/>
          <w:lang w:val="en-GB"/>
        </w:rPr>
      </w:pPr>
      <w:r w:rsidRPr="00837E59">
        <w:rPr>
          <w:b/>
          <w:bCs/>
          <w:u w:val="single"/>
          <w:lang w:eastAsia="en-SE"/>
        </w:rPr>
        <w:t xml:space="preserve">Response: </w:t>
      </w:r>
      <w:r w:rsidR="00D47939">
        <w:rPr>
          <w:b/>
          <w:bCs/>
          <w:lang w:eastAsia="en-SE"/>
        </w:rPr>
        <w:t xml:space="preserve"> Please refer to</w:t>
      </w:r>
      <w:r w:rsidR="00837E59" w:rsidRPr="00D47939">
        <w:rPr>
          <w:b/>
          <w:bCs/>
          <w:lang w:eastAsia="en-SE"/>
        </w:rPr>
        <w:t xml:space="preserve"> Section 1.3 in the Tender Notice</w:t>
      </w:r>
      <w:r w:rsidR="00D47939">
        <w:rPr>
          <w:b/>
          <w:bCs/>
          <w:lang w:eastAsia="en-SE"/>
        </w:rPr>
        <w:t xml:space="preserve">: </w:t>
      </w:r>
      <w:r w:rsidR="000B2D7C">
        <w:rPr>
          <w:b/>
          <w:bCs/>
          <w:szCs w:val="24"/>
        </w:rPr>
        <w:t>International IDEA</w:t>
      </w:r>
      <w:r w:rsidR="00837E59" w:rsidRPr="00837E59">
        <w:rPr>
          <w:b/>
          <w:bCs/>
          <w:szCs w:val="24"/>
          <w:lang w:val="en-GB"/>
        </w:rPr>
        <w:t xml:space="preserve"> invites proposals from qualified service providers (companies, agencies, firms </w:t>
      </w:r>
      <w:r w:rsidR="00837E59" w:rsidRPr="00837E59">
        <w:rPr>
          <w:b/>
          <w:bCs/>
          <w:szCs w:val="24"/>
          <w:u w:val="single"/>
          <w:lang w:val="en-GB"/>
        </w:rPr>
        <w:t>and/or individuals</w:t>
      </w:r>
      <w:r w:rsidR="00837E59" w:rsidRPr="00837E59">
        <w:rPr>
          <w:b/>
          <w:bCs/>
          <w:szCs w:val="24"/>
          <w:lang w:val="en-GB"/>
        </w:rPr>
        <w:t xml:space="preserve">) for translation services. </w:t>
      </w:r>
    </w:p>
    <w:p w14:paraId="7EC2DCCD" w14:textId="77777777" w:rsidR="00D47939" w:rsidRDefault="00D47939" w:rsidP="00151962">
      <w:pPr>
        <w:ind w:left="720"/>
        <w:jc w:val="both"/>
        <w:rPr>
          <w:b/>
          <w:bCs/>
          <w:szCs w:val="24"/>
          <w:lang w:val="en-GB"/>
        </w:rPr>
      </w:pPr>
    </w:p>
    <w:p w14:paraId="68AA933A" w14:textId="05B4A8F8" w:rsidR="00151962" w:rsidRPr="00151962" w:rsidRDefault="00151962" w:rsidP="00151962">
      <w:pPr>
        <w:ind w:left="720"/>
        <w:jc w:val="both"/>
        <w:rPr>
          <w:b/>
          <w:bCs/>
          <w:szCs w:val="24"/>
          <w:lang w:val="en-GB"/>
        </w:rPr>
      </w:pPr>
      <w:r>
        <w:rPr>
          <w:b/>
          <w:bCs/>
          <w:szCs w:val="24"/>
          <w:lang w:val="en-GB"/>
        </w:rPr>
        <w:t>The term “</w:t>
      </w:r>
      <w:r w:rsidR="000B2D7C">
        <w:rPr>
          <w:b/>
          <w:bCs/>
          <w:szCs w:val="24"/>
          <w:lang w:val="en-GB"/>
        </w:rPr>
        <w:t>Institutional</w:t>
      </w:r>
      <w:r>
        <w:rPr>
          <w:b/>
          <w:bCs/>
          <w:szCs w:val="24"/>
          <w:lang w:val="en-GB"/>
        </w:rPr>
        <w:t>”</w:t>
      </w:r>
      <w:r w:rsidR="000B2D7C">
        <w:rPr>
          <w:b/>
          <w:bCs/>
          <w:szCs w:val="24"/>
          <w:lang w:val="en-GB"/>
        </w:rPr>
        <w:t xml:space="preserve"> refers to the following, as per Section 1.3: T</w:t>
      </w:r>
      <w:r w:rsidR="000B2D7C" w:rsidRPr="000B2D7C">
        <w:rPr>
          <w:b/>
          <w:bCs/>
          <w:szCs w:val="24"/>
          <w:lang w:val="en-GB"/>
        </w:rPr>
        <w:t xml:space="preserve">he services include translation of articles, communications material, documents and publications in any or all of the </w:t>
      </w:r>
      <w:r w:rsidR="000B2D7C">
        <w:rPr>
          <w:b/>
          <w:bCs/>
          <w:szCs w:val="24"/>
          <w:lang w:val="en-GB"/>
        </w:rPr>
        <w:t>listed</w:t>
      </w:r>
      <w:r w:rsidR="000B2D7C" w:rsidRPr="000B2D7C">
        <w:rPr>
          <w:b/>
          <w:bCs/>
          <w:szCs w:val="24"/>
          <w:lang w:val="en-GB"/>
        </w:rPr>
        <w:t xml:space="preserve"> languages from/into English (UK), for the </w:t>
      </w:r>
      <w:r w:rsidR="000B2D7C" w:rsidRPr="000B2D7C">
        <w:rPr>
          <w:b/>
          <w:bCs/>
          <w:szCs w:val="24"/>
          <w:u w:val="single"/>
          <w:lang w:val="en-GB"/>
        </w:rPr>
        <w:t>entire</w:t>
      </w:r>
      <w:r w:rsidR="000B2D7C" w:rsidRPr="000B2D7C">
        <w:rPr>
          <w:b/>
          <w:bCs/>
          <w:szCs w:val="24"/>
          <w:lang w:val="en-GB"/>
        </w:rPr>
        <w:t xml:space="preserve"> </w:t>
      </w:r>
      <w:r w:rsidR="000B2D7C" w:rsidRPr="00D47939">
        <w:rPr>
          <w:b/>
          <w:bCs/>
          <w:szCs w:val="24"/>
          <w:u w:val="single"/>
          <w:lang w:val="en-GB"/>
        </w:rPr>
        <w:t>Institute</w:t>
      </w:r>
      <w:r>
        <w:rPr>
          <w:b/>
          <w:bCs/>
          <w:szCs w:val="24"/>
          <w:lang w:val="en-GB"/>
        </w:rPr>
        <w:t xml:space="preserve">, </w:t>
      </w:r>
      <w:proofErr w:type="gramStart"/>
      <w:r>
        <w:rPr>
          <w:b/>
          <w:bCs/>
          <w:szCs w:val="24"/>
          <w:lang w:val="en-GB"/>
        </w:rPr>
        <w:t>i.e.</w:t>
      </w:r>
      <w:proofErr w:type="gramEnd"/>
      <w:r>
        <w:rPr>
          <w:b/>
          <w:bCs/>
          <w:szCs w:val="24"/>
          <w:lang w:val="en-GB"/>
        </w:rPr>
        <w:t xml:space="preserve"> </w:t>
      </w:r>
      <w:r w:rsidRPr="00D47939">
        <w:rPr>
          <w:b/>
          <w:bCs/>
          <w:szCs w:val="24"/>
          <w:u w:val="single"/>
          <w:lang w:val="en-GB"/>
        </w:rPr>
        <w:t>any team</w:t>
      </w:r>
      <w:r w:rsidRPr="00151962">
        <w:rPr>
          <w:b/>
          <w:bCs/>
          <w:szCs w:val="24"/>
          <w:lang w:val="en-GB"/>
        </w:rPr>
        <w:t xml:space="preserve"> at the Institute may use the services of </w:t>
      </w:r>
      <w:r>
        <w:rPr>
          <w:b/>
          <w:bCs/>
          <w:szCs w:val="24"/>
          <w:lang w:val="en-GB"/>
        </w:rPr>
        <w:t>a Provider</w:t>
      </w:r>
      <w:r w:rsidRPr="00151962">
        <w:rPr>
          <w:b/>
          <w:bCs/>
          <w:szCs w:val="24"/>
          <w:lang w:val="en-GB"/>
        </w:rPr>
        <w:t>.</w:t>
      </w:r>
    </w:p>
    <w:p w14:paraId="1ADE7566" w14:textId="72DEF8CD" w:rsidR="000B2D7C" w:rsidRDefault="000B2D7C" w:rsidP="000B2D7C">
      <w:pPr>
        <w:ind w:left="720"/>
        <w:jc w:val="both"/>
        <w:rPr>
          <w:b/>
          <w:bCs/>
          <w:szCs w:val="24"/>
          <w:lang w:val="en-GB"/>
        </w:rPr>
      </w:pPr>
    </w:p>
    <w:p w14:paraId="4E22A94D" w14:textId="0C923A8A" w:rsidR="00BB10F2" w:rsidRDefault="000B2D7C" w:rsidP="000B2D7C">
      <w:pPr>
        <w:ind w:left="720"/>
        <w:jc w:val="both"/>
        <w:rPr>
          <w:b/>
          <w:bCs/>
          <w:szCs w:val="24"/>
          <w:lang w:val="en-GB"/>
        </w:rPr>
      </w:pPr>
      <w:r>
        <w:rPr>
          <w:b/>
          <w:bCs/>
          <w:szCs w:val="24"/>
          <w:lang w:val="en-GB"/>
        </w:rPr>
        <w:t xml:space="preserve">Please refer to Sections 2 – specifically </w:t>
      </w:r>
      <w:r w:rsidRPr="000B2D7C">
        <w:rPr>
          <w:b/>
          <w:bCs/>
          <w:szCs w:val="24"/>
          <w:u w:val="single"/>
          <w:lang w:val="en-GB"/>
        </w:rPr>
        <w:t>2.7</w:t>
      </w:r>
      <w:r>
        <w:rPr>
          <w:b/>
          <w:bCs/>
          <w:szCs w:val="24"/>
          <w:u w:val="single"/>
          <w:lang w:val="en-GB"/>
        </w:rPr>
        <w:t xml:space="preserve"> and 2.8</w:t>
      </w:r>
      <w:r>
        <w:rPr>
          <w:b/>
          <w:bCs/>
          <w:szCs w:val="24"/>
          <w:lang w:val="en-GB"/>
        </w:rPr>
        <w:t xml:space="preserve"> - and 3 for further details on preparation and submission of proposals. A detailed description of the services is provided in Annex B – the Terms of Reference.</w:t>
      </w:r>
    </w:p>
    <w:p w14:paraId="2D266237" w14:textId="3492A276" w:rsidR="00BB10F2" w:rsidRPr="00837E59" w:rsidRDefault="00BB10F2" w:rsidP="00BB10F2">
      <w:pPr>
        <w:rPr>
          <w:b/>
          <w:bCs/>
          <w:u w:val="single"/>
          <w:lang w:eastAsia="en-SE"/>
        </w:rPr>
      </w:pPr>
    </w:p>
    <w:p w14:paraId="5DBE3E03" w14:textId="053CA3A9" w:rsidR="00BB10F2" w:rsidRPr="00BB10F2" w:rsidRDefault="00BB10F2" w:rsidP="00BB10F2">
      <w:pPr>
        <w:pStyle w:val="ListParagraph"/>
        <w:numPr>
          <w:ilvl w:val="0"/>
          <w:numId w:val="17"/>
        </w:numPr>
        <w:rPr>
          <w:sz w:val="22"/>
          <w:lang w:eastAsia="en-SE"/>
        </w:rPr>
      </w:pPr>
      <w:r w:rsidRPr="00BB10F2">
        <w:rPr>
          <w:lang w:eastAsia="en-SE"/>
        </w:rPr>
        <w:t xml:space="preserve">Question: </w:t>
      </w:r>
      <w:r>
        <w:t xml:space="preserve">Kindly clarify the following: </w:t>
      </w:r>
    </w:p>
    <w:p w14:paraId="665DF398" w14:textId="77777777" w:rsidR="00BB10F2" w:rsidRDefault="00BB10F2" w:rsidP="00BB10F2"/>
    <w:p w14:paraId="3D570DBF" w14:textId="77777777" w:rsidR="00BB10F2" w:rsidRDefault="00BB10F2" w:rsidP="00BB10F2">
      <w:pPr>
        <w:ind w:left="720"/>
      </w:pPr>
      <w:r>
        <w:t xml:space="preserve">My understanding is that International IDEA is requesting that each of the items under </w:t>
      </w:r>
      <w:proofErr w:type="gramStart"/>
      <w:r>
        <w:t>“ 2.7</w:t>
      </w:r>
      <w:proofErr w:type="gramEnd"/>
      <w:r>
        <w:t xml:space="preserve"> Essential technical requirements” from i.) to vii.), be sent as individual Word files or individual PDF documents. I am an individual translator and will be sending my Resumé. I would like to know if each of the documents from i.) to vii.) will be evaluated by a different team or person, </w:t>
      </w:r>
      <w:proofErr w:type="gramStart"/>
      <w:r>
        <w:t>so as to</w:t>
      </w:r>
      <w:proofErr w:type="gramEnd"/>
      <w:r>
        <w:t xml:space="preserve"> attach my resumé under item i.) and v.) or if it would suffice attaching it under item i.) only.</w:t>
      </w:r>
    </w:p>
    <w:p w14:paraId="4FB73812" w14:textId="77777777" w:rsidR="00BB10F2" w:rsidRDefault="00BB10F2" w:rsidP="00BB10F2"/>
    <w:p w14:paraId="42EEE2A8" w14:textId="77777777" w:rsidR="00BB10F2" w:rsidRDefault="00BB10F2" w:rsidP="00BB10F2">
      <w:pPr>
        <w:ind w:left="720"/>
      </w:pPr>
      <w:r>
        <w:t>Also, the answer for item vi.) is probably just a few lines, so I want to be sure that each item must be sent as an individual Word file.</w:t>
      </w:r>
    </w:p>
    <w:p w14:paraId="786F5178" w14:textId="4734683A" w:rsidR="00BB10F2" w:rsidRDefault="00BB10F2" w:rsidP="00BB10F2">
      <w:pPr>
        <w:rPr>
          <w:lang w:eastAsia="en-SE"/>
        </w:rPr>
      </w:pPr>
    </w:p>
    <w:p w14:paraId="69614895" w14:textId="328E576E" w:rsidR="00D47939" w:rsidRPr="00D47939" w:rsidRDefault="00BB10F2" w:rsidP="00151962">
      <w:pPr>
        <w:ind w:left="720"/>
        <w:jc w:val="both"/>
        <w:rPr>
          <w:b/>
          <w:bCs/>
          <w:szCs w:val="24"/>
          <w:lang w:val="en-GB"/>
        </w:rPr>
      </w:pPr>
      <w:r w:rsidRPr="00BB10F2">
        <w:rPr>
          <w:b/>
          <w:bCs/>
          <w:u w:val="single"/>
          <w:lang w:eastAsia="en-SE"/>
        </w:rPr>
        <w:t>Response:</w:t>
      </w:r>
      <w:r w:rsidR="00151962">
        <w:rPr>
          <w:b/>
          <w:bCs/>
          <w:u w:val="single"/>
          <w:lang w:eastAsia="en-SE"/>
        </w:rPr>
        <w:t xml:space="preserve"> </w:t>
      </w:r>
      <w:r w:rsidR="00151962" w:rsidRPr="00151962">
        <w:rPr>
          <w:b/>
          <w:bCs/>
          <w:lang w:val="en-GB"/>
        </w:rPr>
        <w:t xml:space="preserve">The different </w:t>
      </w:r>
      <w:r w:rsidR="00151962">
        <w:rPr>
          <w:b/>
          <w:bCs/>
          <w:lang w:val="en-GB"/>
        </w:rPr>
        <w:t>items</w:t>
      </w:r>
      <w:r w:rsidR="00151962" w:rsidRPr="00151962">
        <w:rPr>
          <w:b/>
          <w:bCs/>
          <w:lang w:val="en-GB"/>
        </w:rPr>
        <w:t xml:space="preserve"> i</w:t>
      </w:r>
      <w:r w:rsidR="00151962">
        <w:rPr>
          <w:b/>
          <w:bCs/>
          <w:lang w:val="en-GB"/>
        </w:rPr>
        <w:t>ndicated under Section</w:t>
      </w:r>
      <w:r w:rsidR="00151962" w:rsidRPr="00151962">
        <w:rPr>
          <w:b/>
          <w:bCs/>
          <w:lang w:val="en-GB"/>
        </w:rPr>
        <w:t xml:space="preserve"> 2.7. Essential technical requirements will not be evaluated by different persons</w:t>
      </w:r>
      <w:r w:rsidR="008F4CF6">
        <w:rPr>
          <w:b/>
          <w:bCs/>
          <w:lang w:val="en-GB"/>
        </w:rPr>
        <w:t>, but for the process, as</w:t>
      </w:r>
      <w:r w:rsidR="00D47939">
        <w:rPr>
          <w:b/>
          <w:bCs/>
          <w:szCs w:val="24"/>
          <w:lang w:val="en-GB"/>
        </w:rPr>
        <w:t xml:space="preserve"> per the instructions, please do submit each </w:t>
      </w:r>
      <w:r w:rsidR="00D47939" w:rsidRPr="00D47939">
        <w:rPr>
          <w:b/>
          <w:bCs/>
          <w:szCs w:val="24"/>
          <w:lang w:val="en-GB"/>
        </w:rPr>
        <w:t xml:space="preserve">technical requirement </w:t>
      </w:r>
      <w:r w:rsidR="00D47939">
        <w:rPr>
          <w:b/>
          <w:bCs/>
          <w:szCs w:val="24"/>
          <w:lang w:val="en-GB"/>
        </w:rPr>
        <w:t>as</w:t>
      </w:r>
      <w:r w:rsidR="00D47939" w:rsidRPr="00D47939">
        <w:rPr>
          <w:b/>
          <w:bCs/>
          <w:szCs w:val="24"/>
          <w:lang w:val="en-GB"/>
        </w:rPr>
        <w:t xml:space="preserve"> a s</w:t>
      </w:r>
      <w:r w:rsidR="00D47939">
        <w:rPr>
          <w:b/>
          <w:bCs/>
          <w:szCs w:val="24"/>
          <w:lang w:val="en-GB"/>
        </w:rPr>
        <w:t>eparate file.</w:t>
      </w:r>
    </w:p>
    <w:p w14:paraId="408F65F2" w14:textId="28CE6AB9" w:rsidR="00BB10F2" w:rsidRPr="00151962" w:rsidRDefault="00BB10F2" w:rsidP="00151962">
      <w:pPr>
        <w:ind w:firstLine="720"/>
        <w:jc w:val="both"/>
        <w:rPr>
          <w:b/>
          <w:bCs/>
          <w:u w:val="single"/>
          <w:lang w:val="en-GB" w:eastAsia="en-SE"/>
        </w:rPr>
      </w:pPr>
    </w:p>
    <w:p w14:paraId="2024AB49" w14:textId="0755D8EC" w:rsidR="00BB10F2" w:rsidRPr="00BB10F2" w:rsidRDefault="00BB10F2" w:rsidP="00BB10F2">
      <w:pPr>
        <w:rPr>
          <w:szCs w:val="24"/>
          <w:lang w:val="en-GB"/>
        </w:rPr>
      </w:pPr>
    </w:p>
    <w:p w14:paraId="1876FB49" w14:textId="219AE62E" w:rsidR="00C901D6" w:rsidRPr="00C901D6" w:rsidRDefault="00C901D6" w:rsidP="00C901D6">
      <w:pPr>
        <w:pStyle w:val="ListParagraph"/>
        <w:numPr>
          <w:ilvl w:val="0"/>
          <w:numId w:val="17"/>
        </w:numPr>
        <w:rPr>
          <w:sz w:val="22"/>
          <w:lang w:val="es-ES"/>
        </w:rPr>
      </w:pPr>
      <w:r>
        <w:rPr>
          <w:u w:val="single"/>
          <w:lang w:val="en-GB"/>
        </w:rPr>
        <w:t xml:space="preserve">Question: </w:t>
      </w:r>
      <w:proofErr w:type="spellStart"/>
      <w:r w:rsidRPr="00C901D6">
        <w:rPr>
          <w:u w:val="single"/>
          <w:lang w:val="es-ES"/>
        </w:rPr>
        <w:t>Volume</w:t>
      </w:r>
      <w:proofErr w:type="spellEnd"/>
      <w:r w:rsidRPr="00C901D6">
        <w:rPr>
          <w:lang w:val="es-ES"/>
        </w:rPr>
        <w:t xml:space="preserve">: </w:t>
      </w:r>
      <w:proofErr w:type="spellStart"/>
      <w:r w:rsidRPr="00C901D6">
        <w:rPr>
          <w:lang w:val="es-ES"/>
        </w:rPr>
        <w:t>could</w:t>
      </w:r>
      <w:proofErr w:type="spellEnd"/>
      <w:r w:rsidRPr="00C901D6">
        <w:rPr>
          <w:lang w:val="es-ES"/>
        </w:rPr>
        <w:t xml:space="preserve"> </w:t>
      </w:r>
      <w:proofErr w:type="spellStart"/>
      <w:r w:rsidRPr="00C901D6">
        <w:rPr>
          <w:lang w:val="es-ES"/>
        </w:rPr>
        <w:t>you</w:t>
      </w:r>
      <w:proofErr w:type="spellEnd"/>
      <w:r w:rsidRPr="00C901D6">
        <w:rPr>
          <w:lang w:val="es-ES"/>
        </w:rPr>
        <w:t xml:space="preserve"> </w:t>
      </w:r>
      <w:proofErr w:type="spellStart"/>
      <w:r w:rsidRPr="00C901D6">
        <w:rPr>
          <w:lang w:val="es-ES"/>
        </w:rPr>
        <w:t>please</w:t>
      </w:r>
      <w:proofErr w:type="spellEnd"/>
      <w:r w:rsidRPr="00C901D6">
        <w:rPr>
          <w:lang w:val="es-ES"/>
        </w:rPr>
        <w:t xml:space="preserve"> </w:t>
      </w:r>
      <w:proofErr w:type="spellStart"/>
      <w:r w:rsidRPr="00C901D6">
        <w:rPr>
          <w:lang w:val="es-ES"/>
        </w:rPr>
        <w:t>provide</w:t>
      </w:r>
      <w:proofErr w:type="spellEnd"/>
      <w:r w:rsidRPr="00C901D6">
        <w:rPr>
          <w:lang w:val="es-ES"/>
        </w:rPr>
        <w:t xml:space="preserve"> </w:t>
      </w:r>
      <w:proofErr w:type="spellStart"/>
      <w:r w:rsidRPr="00C901D6">
        <w:rPr>
          <w:lang w:val="es-ES"/>
        </w:rPr>
        <w:t>us</w:t>
      </w:r>
      <w:proofErr w:type="spellEnd"/>
      <w:r w:rsidRPr="00C901D6">
        <w:rPr>
          <w:lang w:val="es-ES"/>
        </w:rPr>
        <w:t xml:space="preserve"> </w:t>
      </w:r>
      <w:proofErr w:type="spellStart"/>
      <w:r w:rsidRPr="00C901D6">
        <w:rPr>
          <w:lang w:val="es-ES"/>
        </w:rPr>
        <w:t>with</w:t>
      </w:r>
      <w:proofErr w:type="spellEnd"/>
      <w:r w:rsidRPr="00C901D6">
        <w:rPr>
          <w:lang w:val="es-ES"/>
        </w:rPr>
        <w:t xml:space="preserve"> a rough </w:t>
      </w:r>
      <w:proofErr w:type="spellStart"/>
      <w:r w:rsidRPr="00C901D6">
        <w:rPr>
          <w:lang w:val="es-ES"/>
        </w:rPr>
        <w:t>estimation</w:t>
      </w:r>
      <w:proofErr w:type="spellEnd"/>
      <w:r w:rsidRPr="00C901D6">
        <w:rPr>
          <w:lang w:val="es-ES"/>
        </w:rPr>
        <w:t xml:space="preserve"> </w:t>
      </w:r>
      <w:proofErr w:type="spellStart"/>
      <w:r w:rsidRPr="00C901D6">
        <w:rPr>
          <w:lang w:val="es-ES"/>
        </w:rPr>
        <w:t>of</w:t>
      </w:r>
      <w:proofErr w:type="spellEnd"/>
      <w:r w:rsidRPr="00C901D6">
        <w:rPr>
          <w:lang w:val="es-ES"/>
        </w:rPr>
        <w:t xml:space="preserve"> </w:t>
      </w:r>
      <w:proofErr w:type="spellStart"/>
      <w:r w:rsidRPr="00C901D6">
        <w:rPr>
          <w:lang w:val="es-ES"/>
        </w:rPr>
        <w:t>the</w:t>
      </w:r>
      <w:proofErr w:type="spellEnd"/>
      <w:r w:rsidRPr="00C901D6">
        <w:rPr>
          <w:lang w:val="es-ES"/>
        </w:rPr>
        <w:t xml:space="preserve"> </w:t>
      </w:r>
      <w:proofErr w:type="spellStart"/>
      <w:r w:rsidRPr="00C901D6">
        <w:rPr>
          <w:lang w:val="es-ES"/>
        </w:rPr>
        <w:t>annual</w:t>
      </w:r>
      <w:proofErr w:type="spellEnd"/>
      <w:r w:rsidRPr="00C901D6">
        <w:rPr>
          <w:lang w:val="es-ES"/>
        </w:rPr>
        <w:t xml:space="preserve"> </w:t>
      </w:r>
      <w:proofErr w:type="spellStart"/>
      <w:r w:rsidRPr="00C901D6">
        <w:rPr>
          <w:lang w:val="es-ES"/>
        </w:rPr>
        <w:t>volume</w:t>
      </w:r>
      <w:proofErr w:type="spellEnd"/>
      <w:r w:rsidRPr="00C901D6">
        <w:rPr>
          <w:lang w:val="es-ES"/>
        </w:rPr>
        <w:t xml:space="preserve"> per </w:t>
      </w:r>
      <w:proofErr w:type="spellStart"/>
      <w:r w:rsidRPr="00C901D6">
        <w:rPr>
          <w:lang w:val="es-ES"/>
        </w:rPr>
        <w:t>language</w:t>
      </w:r>
      <w:proofErr w:type="spellEnd"/>
      <w:r w:rsidRPr="00C901D6">
        <w:rPr>
          <w:lang w:val="es-ES"/>
        </w:rPr>
        <w:t xml:space="preserve"> </w:t>
      </w:r>
      <w:proofErr w:type="spellStart"/>
      <w:r w:rsidRPr="00C901D6">
        <w:rPr>
          <w:lang w:val="es-ES"/>
        </w:rPr>
        <w:t>pair</w:t>
      </w:r>
      <w:proofErr w:type="spellEnd"/>
      <w:r w:rsidRPr="00C901D6">
        <w:rPr>
          <w:lang w:val="es-ES"/>
        </w:rPr>
        <w:t>?</w:t>
      </w:r>
    </w:p>
    <w:p w14:paraId="4E7D2DAE" w14:textId="301DD261" w:rsidR="00C901D6" w:rsidRDefault="00C901D6" w:rsidP="00C901D6">
      <w:pPr>
        <w:rPr>
          <w:sz w:val="22"/>
          <w:lang w:val="es-ES"/>
        </w:rPr>
      </w:pPr>
    </w:p>
    <w:p w14:paraId="30AC6846" w14:textId="5E49AEB7" w:rsidR="00A63174" w:rsidRPr="00A63174" w:rsidRDefault="00C901D6" w:rsidP="00A63174">
      <w:pPr>
        <w:ind w:left="720"/>
        <w:rPr>
          <w:b/>
          <w:bCs/>
          <w:i/>
          <w:iCs/>
          <w:sz w:val="22"/>
          <w:lang w:val="en-GB"/>
        </w:rPr>
      </w:pPr>
      <w:r w:rsidRPr="00C901D6">
        <w:rPr>
          <w:b/>
          <w:bCs/>
          <w:szCs w:val="24"/>
          <w:u w:val="single"/>
          <w:lang w:val="es-ES"/>
        </w:rPr>
        <w:t>Response</w:t>
      </w:r>
      <w:r w:rsidRPr="00C901D6">
        <w:rPr>
          <w:b/>
          <w:bCs/>
          <w:sz w:val="22"/>
          <w:u w:val="single"/>
          <w:lang w:val="es-ES"/>
        </w:rPr>
        <w:t>:</w:t>
      </w:r>
      <w:r w:rsidR="00A63174" w:rsidRPr="00C901D6">
        <w:rPr>
          <w:b/>
          <w:bCs/>
          <w:u w:val="single"/>
          <w:lang w:val="es-ES"/>
        </w:rPr>
        <w:t xml:space="preserve"> </w:t>
      </w:r>
      <w:r w:rsidR="00A63174" w:rsidRPr="00A63174">
        <w:rPr>
          <w:b/>
          <w:bCs/>
          <w:lang w:val="en-GB"/>
        </w:rPr>
        <w:t xml:space="preserve">The most common languages for translations </w:t>
      </w:r>
      <w:r w:rsidR="00A63174">
        <w:rPr>
          <w:b/>
          <w:bCs/>
          <w:lang w:val="en-GB"/>
        </w:rPr>
        <w:t>are</w:t>
      </w:r>
      <w:r w:rsidR="00A63174" w:rsidRPr="00A63174">
        <w:rPr>
          <w:b/>
          <w:bCs/>
          <w:lang w:val="en-GB"/>
        </w:rPr>
        <w:t xml:space="preserve"> Arabic, French and Spanish, but we are </w:t>
      </w:r>
      <w:r w:rsidR="00623BA0">
        <w:rPr>
          <w:b/>
          <w:bCs/>
          <w:lang w:val="en-GB"/>
        </w:rPr>
        <w:t xml:space="preserve">not able to provide any </w:t>
      </w:r>
      <w:r w:rsidR="00A63174" w:rsidRPr="00A63174">
        <w:rPr>
          <w:b/>
          <w:bCs/>
          <w:lang w:val="en-GB"/>
        </w:rPr>
        <w:t>further details than mentioned in Section 2.2</w:t>
      </w:r>
      <w:r w:rsidR="00A63174">
        <w:rPr>
          <w:b/>
          <w:bCs/>
          <w:lang w:val="en-GB"/>
        </w:rPr>
        <w:t xml:space="preserve">: </w:t>
      </w:r>
      <w:r w:rsidR="00A63174" w:rsidRPr="00A63174">
        <w:rPr>
          <w:b/>
          <w:bCs/>
          <w:i/>
          <w:iCs/>
          <w:lang w:val="en-GB"/>
        </w:rPr>
        <w:t>Estimated input: The frequency of service requests will vary between different years and languages and depend on International IDEA’s work programme. For reference, expenditures for translation were in the range of EUR 6’000 in 2019, whereas in 2020, costs for translation amounted to approx. EUR 28’000.</w:t>
      </w:r>
    </w:p>
    <w:p w14:paraId="49D259A8" w14:textId="61291B98" w:rsidR="00C901D6" w:rsidRDefault="00C901D6" w:rsidP="00C901D6">
      <w:pPr>
        <w:ind w:firstLine="720"/>
        <w:rPr>
          <w:b/>
          <w:bCs/>
          <w:sz w:val="22"/>
          <w:u w:val="single"/>
          <w:lang w:val="es-ES"/>
        </w:rPr>
      </w:pPr>
    </w:p>
    <w:p w14:paraId="2792E521" w14:textId="48179DE8" w:rsidR="00C901D6" w:rsidRDefault="00C901D6" w:rsidP="00C901D6">
      <w:pPr>
        <w:pStyle w:val="ListParagraph"/>
        <w:numPr>
          <w:ilvl w:val="0"/>
          <w:numId w:val="17"/>
        </w:numPr>
        <w:rPr>
          <w:lang w:val="es-ES"/>
        </w:rPr>
      </w:pPr>
      <w:proofErr w:type="spellStart"/>
      <w:r>
        <w:rPr>
          <w:u w:val="single"/>
          <w:lang w:val="es-ES"/>
        </w:rPr>
        <w:t>Question</w:t>
      </w:r>
      <w:proofErr w:type="spellEnd"/>
      <w:r>
        <w:rPr>
          <w:u w:val="single"/>
          <w:lang w:val="es-ES"/>
        </w:rPr>
        <w:t xml:space="preserve">: </w:t>
      </w:r>
      <w:r w:rsidRPr="00C901D6">
        <w:rPr>
          <w:u w:val="single"/>
          <w:lang w:val="es-ES"/>
        </w:rPr>
        <w:t xml:space="preserve">Professional </w:t>
      </w:r>
      <w:proofErr w:type="spellStart"/>
      <w:r w:rsidRPr="00C901D6">
        <w:rPr>
          <w:u w:val="single"/>
          <w:lang w:val="es-ES"/>
        </w:rPr>
        <w:t>capacity</w:t>
      </w:r>
      <w:proofErr w:type="spellEnd"/>
      <w:r w:rsidRPr="00C901D6">
        <w:rPr>
          <w:lang w:val="es-ES"/>
        </w:rPr>
        <w:t xml:space="preserve">: </w:t>
      </w:r>
      <w:proofErr w:type="spellStart"/>
      <w:proofErr w:type="gramStart"/>
      <w:r w:rsidRPr="00C901D6">
        <w:rPr>
          <w:lang w:val="es-ES"/>
        </w:rPr>
        <w:t>How</w:t>
      </w:r>
      <w:proofErr w:type="spellEnd"/>
      <w:r w:rsidRPr="00C901D6">
        <w:rPr>
          <w:lang w:val="es-ES"/>
        </w:rPr>
        <w:t xml:space="preserve"> </w:t>
      </w:r>
      <w:proofErr w:type="spellStart"/>
      <w:r w:rsidRPr="00C901D6">
        <w:rPr>
          <w:lang w:val="es-ES"/>
        </w:rPr>
        <w:t>many</w:t>
      </w:r>
      <w:proofErr w:type="spellEnd"/>
      <w:r w:rsidRPr="00C901D6">
        <w:rPr>
          <w:lang w:val="es-ES"/>
        </w:rPr>
        <w:t xml:space="preserve"> </w:t>
      </w:r>
      <w:proofErr w:type="spellStart"/>
      <w:r w:rsidRPr="00C901D6">
        <w:rPr>
          <w:lang w:val="es-ES"/>
        </w:rPr>
        <w:t>translators</w:t>
      </w:r>
      <w:proofErr w:type="spellEnd"/>
      <w:r w:rsidRPr="00C901D6">
        <w:rPr>
          <w:lang w:val="es-ES"/>
        </w:rPr>
        <w:t xml:space="preserve"> </w:t>
      </w:r>
      <w:proofErr w:type="spellStart"/>
      <w:r w:rsidRPr="00C901D6">
        <w:rPr>
          <w:lang w:val="es-ES"/>
        </w:rPr>
        <w:t>would</w:t>
      </w:r>
      <w:proofErr w:type="spellEnd"/>
      <w:r w:rsidRPr="00C901D6">
        <w:rPr>
          <w:lang w:val="es-ES"/>
        </w:rPr>
        <w:t xml:space="preserve"> </w:t>
      </w:r>
      <w:proofErr w:type="spellStart"/>
      <w:r w:rsidRPr="00C901D6">
        <w:rPr>
          <w:lang w:val="es-ES"/>
        </w:rPr>
        <w:t>you</w:t>
      </w:r>
      <w:proofErr w:type="spellEnd"/>
      <w:r w:rsidRPr="00C901D6">
        <w:rPr>
          <w:lang w:val="es-ES"/>
        </w:rPr>
        <w:t xml:space="preserve"> </w:t>
      </w:r>
      <w:proofErr w:type="spellStart"/>
      <w:r w:rsidRPr="00C901D6">
        <w:rPr>
          <w:lang w:val="es-ES"/>
        </w:rPr>
        <w:t>recommend</w:t>
      </w:r>
      <w:proofErr w:type="spellEnd"/>
      <w:r w:rsidRPr="00C901D6">
        <w:rPr>
          <w:lang w:val="es-ES"/>
        </w:rPr>
        <w:t xml:space="preserve"> per </w:t>
      </w:r>
      <w:proofErr w:type="spellStart"/>
      <w:r w:rsidRPr="00C901D6">
        <w:rPr>
          <w:lang w:val="es-ES"/>
        </w:rPr>
        <w:t>language</w:t>
      </w:r>
      <w:proofErr w:type="spellEnd"/>
      <w:r w:rsidRPr="00C901D6">
        <w:rPr>
          <w:lang w:val="es-ES"/>
        </w:rPr>
        <w:t xml:space="preserve"> </w:t>
      </w:r>
      <w:proofErr w:type="spellStart"/>
      <w:r w:rsidRPr="00C901D6">
        <w:rPr>
          <w:lang w:val="es-ES"/>
        </w:rPr>
        <w:t>pair</w:t>
      </w:r>
      <w:proofErr w:type="spellEnd"/>
      <w:r w:rsidRPr="00C901D6">
        <w:rPr>
          <w:lang w:val="es-ES"/>
        </w:rPr>
        <w:t xml:space="preserve"> </w:t>
      </w:r>
      <w:proofErr w:type="spellStart"/>
      <w:r w:rsidRPr="00C901D6">
        <w:rPr>
          <w:lang w:val="es-ES"/>
        </w:rPr>
        <w:t>based</w:t>
      </w:r>
      <w:proofErr w:type="spellEnd"/>
      <w:r w:rsidRPr="00C901D6">
        <w:rPr>
          <w:lang w:val="es-ES"/>
        </w:rPr>
        <w:t xml:space="preserve"> </w:t>
      </w:r>
      <w:proofErr w:type="spellStart"/>
      <w:r w:rsidRPr="00C901D6">
        <w:rPr>
          <w:lang w:val="es-ES"/>
        </w:rPr>
        <w:t>on</w:t>
      </w:r>
      <w:proofErr w:type="spellEnd"/>
      <w:r w:rsidRPr="00C901D6">
        <w:rPr>
          <w:lang w:val="es-ES"/>
        </w:rPr>
        <w:t xml:space="preserve"> </w:t>
      </w:r>
      <w:proofErr w:type="spellStart"/>
      <w:r w:rsidRPr="00C901D6">
        <w:rPr>
          <w:lang w:val="es-ES"/>
        </w:rPr>
        <w:t>the</w:t>
      </w:r>
      <w:proofErr w:type="spellEnd"/>
      <w:r w:rsidRPr="00C901D6">
        <w:rPr>
          <w:lang w:val="es-ES"/>
        </w:rPr>
        <w:t xml:space="preserve"> </w:t>
      </w:r>
      <w:proofErr w:type="spellStart"/>
      <w:r w:rsidRPr="00C901D6">
        <w:rPr>
          <w:lang w:val="es-ES"/>
        </w:rPr>
        <w:t>translation</w:t>
      </w:r>
      <w:proofErr w:type="spellEnd"/>
      <w:r w:rsidRPr="00C901D6">
        <w:rPr>
          <w:lang w:val="es-ES"/>
        </w:rPr>
        <w:t xml:space="preserve"> </w:t>
      </w:r>
      <w:proofErr w:type="spellStart"/>
      <w:r w:rsidRPr="00C901D6">
        <w:rPr>
          <w:lang w:val="es-ES"/>
        </w:rPr>
        <w:t>annual</w:t>
      </w:r>
      <w:proofErr w:type="spellEnd"/>
      <w:r w:rsidRPr="00C901D6">
        <w:rPr>
          <w:lang w:val="es-ES"/>
        </w:rPr>
        <w:t xml:space="preserve"> </w:t>
      </w:r>
      <w:proofErr w:type="spellStart"/>
      <w:r w:rsidRPr="00C901D6">
        <w:rPr>
          <w:lang w:val="es-ES"/>
        </w:rPr>
        <w:t>volume</w:t>
      </w:r>
      <w:proofErr w:type="spellEnd"/>
      <w:r w:rsidRPr="00C901D6">
        <w:rPr>
          <w:lang w:val="es-ES"/>
        </w:rPr>
        <w:t>?</w:t>
      </w:r>
      <w:proofErr w:type="gramEnd"/>
    </w:p>
    <w:p w14:paraId="4D11AFD0" w14:textId="56D79C31" w:rsidR="00C901D6" w:rsidRDefault="00C901D6" w:rsidP="00C901D6">
      <w:pPr>
        <w:rPr>
          <w:lang w:val="es-ES"/>
        </w:rPr>
      </w:pPr>
    </w:p>
    <w:p w14:paraId="247A4572" w14:textId="2203FE36" w:rsidR="00A63174" w:rsidRPr="00A63174" w:rsidRDefault="00C901D6" w:rsidP="00136BA6">
      <w:pPr>
        <w:ind w:left="720"/>
        <w:jc w:val="both"/>
        <w:rPr>
          <w:b/>
          <w:bCs/>
          <w:sz w:val="22"/>
          <w:lang w:val="en-GB"/>
        </w:rPr>
      </w:pPr>
      <w:r w:rsidRPr="00C901D6">
        <w:rPr>
          <w:b/>
          <w:bCs/>
          <w:u w:val="single"/>
          <w:lang w:val="es-ES"/>
        </w:rPr>
        <w:t>Response:</w:t>
      </w:r>
      <w:r w:rsidR="00A63174">
        <w:rPr>
          <w:b/>
          <w:bCs/>
          <w:u w:val="single"/>
          <w:lang w:val="es-ES"/>
        </w:rPr>
        <w:t xml:space="preserve"> </w:t>
      </w:r>
      <w:r w:rsidR="00A63174" w:rsidRPr="00A63174">
        <w:rPr>
          <w:b/>
          <w:bCs/>
          <w:lang w:val="en-GB"/>
        </w:rPr>
        <w:t xml:space="preserve">We strive to have only one translator </w:t>
      </w:r>
      <w:r w:rsidR="00136BA6">
        <w:rPr>
          <w:b/>
          <w:bCs/>
          <w:lang w:val="en-GB"/>
        </w:rPr>
        <w:t>for</w:t>
      </w:r>
      <w:r w:rsidR="00A63174" w:rsidRPr="00A63174">
        <w:rPr>
          <w:b/>
          <w:bCs/>
          <w:lang w:val="en-GB"/>
        </w:rPr>
        <w:t xml:space="preserve"> each assignment, but in some cases where </w:t>
      </w:r>
      <w:r w:rsidR="00136BA6" w:rsidRPr="00A63174">
        <w:rPr>
          <w:b/>
          <w:bCs/>
          <w:lang w:val="en-GB"/>
        </w:rPr>
        <w:t>delivery</w:t>
      </w:r>
      <w:r w:rsidR="00136BA6">
        <w:rPr>
          <w:b/>
          <w:bCs/>
          <w:lang w:val="en-GB"/>
        </w:rPr>
        <w:t xml:space="preserve"> has been</w:t>
      </w:r>
      <w:r w:rsidR="00136BA6" w:rsidRPr="00A63174">
        <w:rPr>
          <w:b/>
          <w:bCs/>
          <w:lang w:val="en-GB"/>
        </w:rPr>
        <w:t xml:space="preserve"> </w:t>
      </w:r>
      <w:r w:rsidR="00A63174" w:rsidRPr="00A63174">
        <w:rPr>
          <w:b/>
          <w:bCs/>
          <w:lang w:val="en-GB"/>
        </w:rPr>
        <w:t xml:space="preserve">urgent </w:t>
      </w:r>
      <w:r w:rsidR="004F36C7">
        <w:rPr>
          <w:b/>
          <w:bCs/>
          <w:lang w:val="en-GB"/>
        </w:rPr>
        <w:t xml:space="preserve">we have had </w:t>
      </w:r>
      <w:r w:rsidR="00A63174" w:rsidRPr="00A63174">
        <w:rPr>
          <w:b/>
          <w:bCs/>
          <w:lang w:val="en-GB"/>
        </w:rPr>
        <w:t>two translators working on different sections of the same text.</w:t>
      </w:r>
    </w:p>
    <w:p w14:paraId="3C298580" w14:textId="77777777" w:rsidR="00C901D6" w:rsidRPr="00C901D6" w:rsidRDefault="00C901D6" w:rsidP="00C901D6">
      <w:pPr>
        <w:rPr>
          <w:b/>
          <w:bCs/>
          <w:u w:val="single"/>
          <w:lang w:val="es-ES"/>
        </w:rPr>
      </w:pPr>
    </w:p>
    <w:p w14:paraId="496CF303" w14:textId="2F680F58" w:rsidR="00C901D6" w:rsidRDefault="00C901D6" w:rsidP="00C901D6">
      <w:pPr>
        <w:pStyle w:val="ListParagraph"/>
        <w:numPr>
          <w:ilvl w:val="0"/>
          <w:numId w:val="17"/>
        </w:numPr>
        <w:contextualSpacing w:val="0"/>
        <w:rPr>
          <w:lang w:val="es-ES"/>
        </w:rPr>
      </w:pPr>
      <w:proofErr w:type="spellStart"/>
      <w:r>
        <w:rPr>
          <w:u w:val="single"/>
          <w:lang w:val="es-ES"/>
        </w:rPr>
        <w:t>Question</w:t>
      </w:r>
      <w:proofErr w:type="spellEnd"/>
      <w:r>
        <w:rPr>
          <w:u w:val="single"/>
          <w:lang w:val="es-ES"/>
        </w:rPr>
        <w:t xml:space="preserve">: </w:t>
      </w:r>
      <w:proofErr w:type="spellStart"/>
      <w:r>
        <w:rPr>
          <w:u w:val="single"/>
          <w:lang w:val="es-ES"/>
        </w:rPr>
        <w:t>Translators´qualifications</w:t>
      </w:r>
      <w:proofErr w:type="spellEnd"/>
      <w:r>
        <w:rPr>
          <w:lang w:val="es-ES"/>
        </w:rPr>
        <w:t xml:space="preserve">: </w:t>
      </w:r>
      <w:proofErr w:type="spellStart"/>
      <w:proofErr w:type="gramStart"/>
      <w:r>
        <w:rPr>
          <w:lang w:val="es-ES"/>
        </w:rPr>
        <w:t>Since</w:t>
      </w:r>
      <w:proofErr w:type="spellEnd"/>
      <w:r>
        <w:rPr>
          <w:lang w:val="es-ES"/>
        </w:rPr>
        <w:t xml:space="preserve"> </w:t>
      </w:r>
      <w:proofErr w:type="spellStart"/>
      <w:r>
        <w:rPr>
          <w:lang w:val="es-ES"/>
        </w:rPr>
        <w:t>not</w:t>
      </w:r>
      <w:proofErr w:type="spellEnd"/>
      <w:r>
        <w:rPr>
          <w:lang w:val="es-ES"/>
        </w:rPr>
        <w:t xml:space="preserve"> </w:t>
      </w:r>
      <w:proofErr w:type="spellStart"/>
      <w:r>
        <w:rPr>
          <w:lang w:val="es-ES"/>
        </w:rPr>
        <w:t>all</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countries</w:t>
      </w:r>
      <w:proofErr w:type="spellEnd"/>
      <w:r>
        <w:rPr>
          <w:lang w:val="es-ES"/>
        </w:rPr>
        <w:t xml:space="preserve"> </w:t>
      </w:r>
      <w:proofErr w:type="spellStart"/>
      <w:r>
        <w:rPr>
          <w:lang w:val="es-ES"/>
        </w:rPr>
        <w:t>have</w:t>
      </w:r>
      <w:proofErr w:type="spellEnd"/>
      <w:r>
        <w:rPr>
          <w:lang w:val="es-ES"/>
        </w:rPr>
        <w:t xml:space="preserve"> </w:t>
      </w:r>
      <w:proofErr w:type="spellStart"/>
      <w:r>
        <w:rPr>
          <w:lang w:val="es-ES"/>
        </w:rPr>
        <w:t>universities</w:t>
      </w:r>
      <w:proofErr w:type="spellEnd"/>
      <w:r>
        <w:rPr>
          <w:lang w:val="es-ES"/>
        </w:rPr>
        <w:t xml:space="preserve"> </w:t>
      </w:r>
      <w:proofErr w:type="spellStart"/>
      <w:r>
        <w:rPr>
          <w:lang w:val="es-ES"/>
        </w:rPr>
        <w:t>which</w:t>
      </w:r>
      <w:proofErr w:type="spellEnd"/>
      <w:r>
        <w:rPr>
          <w:lang w:val="es-ES"/>
        </w:rPr>
        <w:t xml:space="preserve"> </w:t>
      </w:r>
      <w:proofErr w:type="spellStart"/>
      <w:r>
        <w:rPr>
          <w:lang w:val="es-ES"/>
        </w:rPr>
        <w:t>offer</w:t>
      </w:r>
      <w:proofErr w:type="spellEnd"/>
      <w:r>
        <w:rPr>
          <w:lang w:val="es-ES"/>
        </w:rPr>
        <w:t xml:space="preserve"> </w:t>
      </w:r>
      <w:proofErr w:type="spellStart"/>
      <w:r>
        <w:rPr>
          <w:lang w:val="es-ES"/>
        </w:rPr>
        <w:t>specific</w:t>
      </w:r>
      <w:proofErr w:type="spellEnd"/>
      <w:r>
        <w:rPr>
          <w:lang w:val="es-ES"/>
        </w:rPr>
        <w:t xml:space="preserve"> </w:t>
      </w:r>
      <w:proofErr w:type="spellStart"/>
      <w:r>
        <w:rPr>
          <w:lang w:val="es-ES"/>
        </w:rPr>
        <w:t>degrees</w:t>
      </w:r>
      <w:proofErr w:type="spellEnd"/>
      <w:r>
        <w:rPr>
          <w:lang w:val="es-ES"/>
        </w:rPr>
        <w:t xml:space="preserve"> in </w:t>
      </w:r>
      <w:proofErr w:type="spellStart"/>
      <w:r>
        <w:rPr>
          <w:lang w:val="es-ES"/>
        </w:rPr>
        <w:t>translation</w:t>
      </w:r>
      <w:proofErr w:type="spellEnd"/>
      <w:r>
        <w:rPr>
          <w:lang w:val="es-ES"/>
        </w:rPr>
        <w:t xml:space="preserve">, </w:t>
      </w:r>
      <w:proofErr w:type="spellStart"/>
      <w:r>
        <w:rPr>
          <w:lang w:val="es-ES"/>
        </w:rPr>
        <w:t>could</w:t>
      </w:r>
      <w:proofErr w:type="spellEnd"/>
      <w:r>
        <w:rPr>
          <w:lang w:val="es-ES"/>
        </w:rPr>
        <w:t xml:space="preserve"> </w:t>
      </w:r>
      <w:proofErr w:type="spellStart"/>
      <w:r>
        <w:rPr>
          <w:lang w:val="es-ES"/>
        </w:rPr>
        <w:t>you</w:t>
      </w:r>
      <w:proofErr w:type="spellEnd"/>
      <w:r>
        <w:rPr>
          <w:lang w:val="es-ES"/>
        </w:rPr>
        <w:t xml:space="preserve"> </w:t>
      </w:r>
      <w:proofErr w:type="spellStart"/>
      <w:r>
        <w:rPr>
          <w:lang w:val="es-ES"/>
        </w:rPr>
        <w:t>please</w:t>
      </w:r>
      <w:proofErr w:type="spellEnd"/>
      <w:r>
        <w:rPr>
          <w:lang w:val="es-ES"/>
        </w:rPr>
        <w:t xml:space="preserve"> </w:t>
      </w:r>
      <w:proofErr w:type="spellStart"/>
      <w:r>
        <w:rPr>
          <w:lang w:val="es-ES"/>
        </w:rPr>
        <w:t>confirm</w:t>
      </w:r>
      <w:proofErr w:type="spellEnd"/>
      <w:r>
        <w:rPr>
          <w:lang w:val="es-ES"/>
        </w:rPr>
        <w:t xml:space="preserve"> </w:t>
      </w:r>
      <w:proofErr w:type="spellStart"/>
      <w:r>
        <w:rPr>
          <w:lang w:val="es-ES"/>
        </w:rPr>
        <w:t>that</w:t>
      </w:r>
      <w:proofErr w:type="spellEnd"/>
      <w:r>
        <w:rPr>
          <w:lang w:val="es-ES"/>
        </w:rPr>
        <w:t xml:space="preserve"> </w:t>
      </w:r>
      <w:proofErr w:type="spellStart"/>
      <w:r>
        <w:rPr>
          <w:lang w:val="es-ES"/>
        </w:rPr>
        <w:t>academic</w:t>
      </w:r>
      <w:proofErr w:type="spellEnd"/>
      <w:r>
        <w:rPr>
          <w:lang w:val="es-ES"/>
        </w:rPr>
        <w:t xml:space="preserve"> </w:t>
      </w:r>
      <w:proofErr w:type="spellStart"/>
      <w:r>
        <w:rPr>
          <w:lang w:val="es-ES"/>
        </w:rPr>
        <w:t>qualifications</w:t>
      </w:r>
      <w:proofErr w:type="spellEnd"/>
      <w:r>
        <w:rPr>
          <w:lang w:val="es-ES"/>
        </w:rPr>
        <w:t xml:space="preserve"> in </w:t>
      </w:r>
      <w:proofErr w:type="spellStart"/>
      <w:r>
        <w:rPr>
          <w:lang w:val="es-ES"/>
        </w:rPr>
        <w:t>language-related</w:t>
      </w:r>
      <w:proofErr w:type="spellEnd"/>
      <w:r>
        <w:rPr>
          <w:lang w:val="es-ES"/>
        </w:rPr>
        <w:t xml:space="preserve"> </w:t>
      </w:r>
      <w:proofErr w:type="spellStart"/>
      <w:r>
        <w:rPr>
          <w:lang w:val="es-ES"/>
        </w:rPr>
        <w:t>fields</w:t>
      </w:r>
      <w:proofErr w:type="spellEnd"/>
      <w:r>
        <w:rPr>
          <w:lang w:val="es-ES"/>
        </w:rPr>
        <w:t xml:space="preserve"> are </w:t>
      </w:r>
      <w:proofErr w:type="spellStart"/>
      <w:r>
        <w:rPr>
          <w:lang w:val="es-ES"/>
        </w:rPr>
        <w:t>also</w:t>
      </w:r>
      <w:proofErr w:type="spellEnd"/>
      <w:r>
        <w:rPr>
          <w:lang w:val="es-ES"/>
        </w:rPr>
        <w:t xml:space="preserve"> </w:t>
      </w:r>
      <w:proofErr w:type="spellStart"/>
      <w:r>
        <w:rPr>
          <w:lang w:val="es-ES"/>
        </w:rPr>
        <w:t>accepted</w:t>
      </w:r>
      <w:proofErr w:type="spellEnd"/>
      <w:r>
        <w:rPr>
          <w:lang w:val="es-ES"/>
        </w:rPr>
        <w:t>?</w:t>
      </w:r>
      <w:proofErr w:type="gramEnd"/>
      <w:r>
        <w:rPr>
          <w:lang w:val="es-ES"/>
        </w:rPr>
        <w:t xml:space="preserve"> </w:t>
      </w:r>
      <w:proofErr w:type="gramStart"/>
      <w:r>
        <w:rPr>
          <w:lang w:val="es-ES"/>
        </w:rPr>
        <w:t xml:space="preserve">Do </w:t>
      </w:r>
      <w:proofErr w:type="spellStart"/>
      <w:r>
        <w:rPr>
          <w:lang w:val="es-ES"/>
        </w:rPr>
        <w:t>we</w:t>
      </w:r>
      <w:proofErr w:type="spellEnd"/>
      <w:r>
        <w:rPr>
          <w:lang w:val="es-ES"/>
        </w:rPr>
        <w:t xml:space="preserve"> </w:t>
      </w:r>
      <w:proofErr w:type="spellStart"/>
      <w:r>
        <w:rPr>
          <w:lang w:val="es-ES"/>
        </w:rPr>
        <w:t>have</w:t>
      </w:r>
      <w:proofErr w:type="spellEnd"/>
      <w:r>
        <w:rPr>
          <w:lang w:val="es-ES"/>
        </w:rPr>
        <w:t xml:space="preserve"> </w:t>
      </w:r>
      <w:proofErr w:type="spellStart"/>
      <w:r>
        <w:rPr>
          <w:lang w:val="es-ES"/>
        </w:rPr>
        <w:t>to</w:t>
      </w:r>
      <w:proofErr w:type="spellEnd"/>
      <w:r>
        <w:rPr>
          <w:lang w:val="es-ES"/>
        </w:rPr>
        <w:t xml:space="preserve"> </w:t>
      </w:r>
      <w:proofErr w:type="spellStart"/>
      <w:r>
        <w:rPr>
          <w:lang w:val="es-ES"/>
        </w:rPr>
        <w:t>submit</w:t>
      </w:r>
      <w:proofErr w:type="spellEnd"/>
      <w:r>
        <w:rPr>
          <w:lang w:val="es-ES"/>
        </w:rPr>
        <w:t xml:space="preserve"> a </w:t>
      </w:r>
      <w:proofErr w:type="spellStart"/>
      <w:r>
        <w:rPr>
          <w:lang w:val="es-ES"/>
        </w:rPr>
        <w:t>copy</w:t>
      </w:r>
      <w:proofErr w:type="spellEnd"/>
      <w:r>
        <w:rPr>
          <w:lang w:val="es-ES"/>
        </w:rPr>
        <w:t xml:space="preserve"> </w:t>
      </w:r>
      <w:proofErr w:type="spellStart"/>
      <w:r>
        <w:rPr>
          <w:lang w:val="es-ES"/>
        </w:rPr>
        <w:t>of</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translators´academic</w:t>
      </w:r>
      <w:proofErr w:type="spellEnd"/>
      <w:r>
        <w:rPr>
          <w:lang w:val="es-ES"/>
        </w:rPr>
        <w:t xml:space="preserve"> diplomas?</w:t>
      </w:r>
      <w:proofErr w:type="gramEnd"/>
      <w:r>
        <w:rPr>
          <w:lang w:val="es-ES"/>
        </w:rPr>
        <w:t xml:space="preserve"> </w:t>
      </w:r>
      <w:proofErr w:type="gramStart"/>
      <w:r>
        <w:rPr>
          <w:lang w:val="es-ES"/>
        </w:rPr>
        <w:t xml:space="preserve">Are </w:t>
      </w:r>
      <w:proofErr w:type="spellStart"/>
      <w:r>
        <w:rPr>
          <w:lang w:val="es-ES"/>
        </w:rPr>
        <w:t>there</w:t>
      </w:r>
      <w:proofErr w:type="spellEnd"/>
      <w:r>
        <w:rPr>
          <w:lang w:val="es-ES"/>
        </w:rPr>
        <w:t xml:space="preserve"> </w:t>
      </w:r>
      <w:proofErr w:type="spellStart"/>
      <w:r>
        <w:rPr>
          <w:lang w:val="es-ES"/>
        </w:rPr>
        <w:t>any</w:t>
      </w:r>
      <w:proofErr w:type="spellEnd"/>
      <w:r>
        <w:rPr>
          <w:lang w:val="es-ES"/>
        </w:rPr>
        <w:t xml:space="preserve"> </w:t>
      </w:r>
      <w:proofErr w:type="spellStart"/>
      <w:r>
        <w:rPr>
          <w:lang w:val="es-ES"/>
        </w:rPr>
        <w:t>specific</w:t>
      </w:r>
      <w:proofErr w:type="spellEnd"/>
      <w:r>
        <w:rPr>
          <w:lang w:val="es-ES"/>
        </w:rPr>
        <w:t xml:space="preserve"> </w:t>
      </w:r>
      <w:proofErr w:type="spellStart"/>
      <w:r>
        <w:rPr>
          <w:lang w:val="es-ES"/>
        </w:rPr>
        <w:t>requirements</w:t>
      </w:r>
      <w:proofErr w:type="spellEnd"/>
      <w:r>
        <w:rPr>
          <w:lang w:val="es-ES"/>
        </w:rPr>
        <w:t xml:space="preserve"> in </w:t>
      </w:r>
      <w:proofErr w:type="spellStart"/>
      <w:r>
        <w:rPr>
          <w:lang w:val="es-ES"/>
        </w:rPr>
        <w:t>terms</w:t>
      </w:r>
      <w:proofErr w:type="spellEnd"/>
      <w:r>
        <w:rPr>
          <w:lang w:val="es-ES"/>
        </w:rPr>
        <w:t xml:space="preserve"> </w:t>
      </w:r>
      <w:proofErr w:type="spellStart"/>
      <w:r>
        <w:rPr>
          <w:lang w:val="es-ES"/>
        </w:rPr>
        <w:t>of</w:t>
      </w:r>
      <w:proofErr w:type="spellEnd"/>
      <w:r>
        <w:rPr>
          <w:lang w:val="es-ES"/>
        </w:rPr>
        <w:t xml:space="preserve"> </w:t>
      </w:r>
      <w:proofErr w:type="spellStart"/>
      <w:r>
        <w:rPr>
          <w:lang w:val="es-ES"/>
        </w:rPr>
        <w:t>years</w:t>
      </w:r>
      <w:proofErr w:type="spellEnd"/>
      <w:r>
        <w:rPr>
          <w:lang w:val="es-ES"/>
        </w:rPr>
        <w:t xml:space="preserve"> </w:t>
      </w:r>
      <w:proofErr w:type="spellStart"/>
      <w:r>
        <w:rPr>
          <w:lang w:val="es-ES"/>
        </w:rPr>
        <w:t>of</w:t>
      </w:r>
      <w:proofErr w:type="spellEnd"/>
      <w:r>
        <w:rPr>
          <w:lang w:val="es-ES"/>
        </w:rPr>
        <w:t xml:space="preserve"> </w:t>
      </w:r>
      <w:proofErr w:type="spellStart"/>
      <w:r>
        <w:rPr>
          <w:lang w:val="es-ES"/>
        </w:rPr>
        <w:t>experience</w:t>
      </w:r>
      <w:proofErr w:type="spellEnd"/>
      <w:r>
        <w:rPr>
          <w:lang w:val="es-ES"/>
        </w:rPr>
        <w:t>?</w:t>
      </w:r>
      <w:proofErr w:type="gramEnd"/>
    </w:p>
    <w:p w14:paraId="46216EA5" w14:textId="27B996BC" w:rsidR="00C901D6" w:rsidRDefault="00C901D6" w:rsidP="00C901D6">
      <w:pPr>
        <w:rPr>
          <w:lang w:val="es-ES"/>
        </w:rPr>
      </w:pPr>
    </w:p>
    <w:p w14:paraId="77646E4A" w14:textId="07AD4D7C" w:rsidR="00136BA6" w:rsidRPr="00136BA6" w:rsidRDefault="00C901D6" w:rsidP="00136BA6">
      <w:pPr>
        <w:ind w:left="720"/>
        <w:jc w:val="both"/>
        <w:rPr>
          <w:b/>
          <w:bCs/>
          <w:i/>
          <w:iCs/>
          <w:sz w:val="22"/>
          <w:lang w:val="en-GB"/>
        </w:rPr>
      </w:pPr>
      <w:r w:rsidRPr="00C901D6">
        <w:rPr>
          <w:b/>
          <w:bCs/>
          <w:u w:val="single"/>
          <w:lang w:val="es-ES"/>
        </w:rPr>
        <w:t xml:space="preserve">Response: </w:t>
      </w:r>
      <w:r w:rsidR="00136BA6" w:rsidRPr="00136BA6">
        <w:rPr>
          <w:b/>
          <w:bCs/>
          <w:lang w:val="en-GB"/>
        </w:rPr>
        <w:t xml:space="preserve">We do not require </w:t>
      </w:r>
      <w:r w:rsidR="00136BA6">
        <w:rPr>
          <w:b/>
          <w:bCs/>
          <w:lang w:val="en-GB"/>
        </w:rPr>
        <w:t xml:space="preserve">a </w:t>
      </w:r>
      <w:r w:rsidR="00136BA6" w:rsidRPr="00136BA6">
        <w:rPr>
          <w:b/>
          <w:bCs/>
          <w:lang w:val="en-GB"/>
        </w:rPr>
        <w:t xml:space="preserve">specific degree in translation but </w:t>
      </w:r>
      <w:r w:rsidR="00787818">
        <w:rPr>
          <w:b/>
          <w:bCs/>
          <w:lang w:val="en-GB"/>
        </w:rPr>
        <w:t xml:space="preserve">documented </w:t>
      </w:r>
      <w:r w:rsidR="00136BA6" w:rsidRPr="00136BA6">
        <w:rPr>
          <w:b/>
          <w:bCs/>
          <w:lang w:val="en-GB"/>
        </w:rPr>
        <w:t xml:space="preserve">experience in translation. Please see </w:t>
      </w:r>
      <w:r w:rsidR="00136BA6">
        <w:rPr>
          <w:b/>
          <w:bCs/>
          <w:lang w:val="en-GB"/>
        </w:rPr>
        <w:t xml:space="preserve">Section </w:t>
      </w:r>
      <w:r w:rsidR="00136BA6" w:rsidRPr="00136BA6">
        <w:rPr>
          <w:b/>
          <w:bCs/>
          <w:lang w:val="en-GB"/>
        </w:rPr>
        <w:t>2.3.</w:t>
      </w:r>
      <w:r w:rsidR="00136BA6">
        <w:rPr>
          <w:b/>
          <w:bCs/>
          <w:lang w:val="en-GB"/>
        </w:rPr>
        <w:t xml:space="preserve">: </w:t>
      </w:r>
      <w:r w:rsidR="00136BA6" w:rsidRPr="00136BA6">
        <w:rPr>
          <w:b/>
          <w:bCs/>
          <w:i/>
          <w:iCs/>
          <w:lang w:val="en-GB"/>
        </w:rPr>
        <w:t>Required experience: The provider must be a qualified linguist or work with linguists that have documented qualifications in language translation.</w:t>
      </w:r>
    </w:p>
    <w:p w14:paraId="62E81075" w14:textId="77777777" w:rsidR="00136BA6" w:rsidRPr="00136BA6" w:rsidRDefault="00136BA6" w:rsidP="00136BA6">
      <w:pPr>
        <w:jc w:val="both"/>
        <w:rPr>
          <w:b/>
          <w:bCs/>
          <w:lang w:val="en-GB"/>
        </w:rPr>
      </w:pPr>
    </w:p>
    <w:p w14:paraId="7BCC30D7" w14:textId="5CE5AF0E" w:rsidR="00136BA6" w:rsidRPr="00136BA6" w:rsidRDefault="00136BA6" w:rsidP="00136BA6">
      <w:pPr>
        <w:ind w:left="720"/>
        <w:jc w:val="both"/>
        <w:rPr>
          <w:b/>
          <w:bCs/>
          <w:i/>
          <w:iCs/>
          <w:lang w:val="en-GB"/>
        </w:rPr>
      </w:pPr>
      <w:r w:rsidRPr="00136BA6">
        <w:rPr>
          <w:b/>
          <w:bCs/>
          <w:lang w:val="en-GB"/>
        </w:rPr>
        <w:t xml:space="preserve">Copies of diplomas are not required. Please see </w:t>
      </w:r>
      <w:r>
        <w:rPr>
          <w:b/>
          <w:bCs/>
          <w:lang w:val="en-GB"/>
        </w:rPr>
        <w:t xml:space="preserve">Section </w:t>
      </w:r>
      <w:r w:rsidRPr="00136BA6">
        <w:rPr>
          <w:b/>
          <w:bCs/>
          <w:lang w:val="en-GB"/>
        </w:rPr>
        <w:t>2.7. article v. for more details</w:t>
      </w:r>
      <w:r w:rsidRPr="00136BA6">
        <w:rPr>
          <w:b/>
          <w:bCs/>
          <w:i/>
          <w:iCs/>
          <w:lang w:val="en-GB"/>
        </w:rPr>
        <w:t>: A list of the proposed linguistic staff by title (and name if already identified) and the languages that would be assigned to each staff team member</w:t>
      </w:r>
      <w:r w:rsidRPr="00136BA6">
        <w:rPr>
          <w:b/>
          <w:bCs/>
          <w:lang w:val="en-GB"/>
        </w:rPr>
        <w:t>. …</w:t>
      </w:r>
      <w:r w:rsidRPr="00136BA6">
        <w:rPr>
          <w:b/>
          <w:bCs/>
          <w:i/>
          <w:iCs/>
          <w:lang w:val="en-GB"/>
        </w:rPr>
        <w:t xml:space="preserve"> A short summary of experience and qualifications should be included but not a full CV for each linguist.</w:t>
      </w:r>
    </w:p>
    <w:p w14:paraId="2A466FBE" w14:textId="637AAE3A" w:rsidR="00A63174" w:rsidRPr="00136BA6" w:rsidRDefault="00A63174" w:rsidP="00136BA6">
      <w:pPr>
        <w:ind w:left="360"/>
        <w:jc w:val="both"/>
        <w:rPr>
          <w:b/>
          <w:bCs/>
          <w:i/>
          <w:iCs/>
          <w:sz w:val="22"/>
          <w:lang w:val="en-GB"/>
        </w:rPr>
      </w:pPr>
    </w:p>
    <w:p w14:paraId="411F2FB2" w14:textId="1B156C2C" w:rsidR="00136BA6" w:rsidRPr="00136BA6" w:rsidRDefault="00136BA6" w:rsidP="00136BA6">
      <w:pPr>
        <w:pStyle w:val="ListParagraph"/>
        <w:numPr>
          <w:ilvl w:val="0"/>
          <w:numId w:val="17"/>
        </w:numPr>
        <w:rPr>
          <w:sz w:val="22"/>
          <w:lang w:val="es-ES"/>
        </w:rPr>
      </w:pPr>
      <w:r>
        <w:rPr>
          <w:u w:val="single"/>
          <w:lang w:val="en-GB"/>
        </w:rPr>
        <w:t xml:space="preserve">Question: </w:t>
      </w:r>
      <w:proofErr w:type="spellStart"/>
      <w:r w:rsidRPr="00136BA6">
        <w:rPr>
          <w:lang w:val="es-ES"/>
        </w:rPr>
        <w:t>Summary</w:t>
      </w:r>
      <w:proofErr w:type="spellEnd"/>
      <w:r w:rsidRPr="00136BA6">
        <w:rPr>
          <w:lang w:val="es-ES"/>
        </w:rPr>
        <w:t xml:space="preserve"> </w:t>
      </w:r>
      <w:proofErr w:type="spellStart"/>
      <w:r w:rsidRPr="00136BA6">
        <w:rPr>
          <w:lang w:val="es-ES"/>
        </w:rPr>
        <w:t>of</w:t>
      </w:r>
      <w:proofErr w:type="spellEnd"/>
      <w:r w:rsidRPr="00136BA6">
        <w:rPr>
          <w:lang w:val="es-ES"/>
        </w:rPr>
        <w:t xml:space="preserve"> </w:t>
      </w:r>
      <w:proofErr w:type="spellStart"/>
      <w:r w:rsidRPr="00136BA6">
        <w:rPr>
          <w:lang w:val="es-ES"/>
        </w:rPr>
        <w:t>experience</w:t>
      </w:r>
      <w:proofErr w:type="spellEnd"/>
      <w:r w:rsidRPr="00136BA6">
        <w:rPr>
          <w:lang w:val="es-ES"/>
        </w:rPr>
        <w:t xml:space="preserve"> and </w:t>
      </w:r>
      <w:proofErr w:type="spellStart"/>
      <w:r w:rsidRPr="00136BA6">
        <w:rPr>
          <w:lang w:val="es-ES"/>
        </w:rPr>
        <w:t>qualifications</w:t>
      </w:r>
      <w:proofErr w:type="spellEnd"/>
      <w:r w:rsidRPr="00136BA6">
        <w:rPr>
          <w:lang w:val="es-ES"/>
        </w:rPr>
        <w:t xml:space="preserve">: </w:t>
      </w:r>
      <w:proofErr w:type="spellStart"/>
      <w:r w:rsidRPr="00136BA6">
        <w:rPr>
          <w:lang w:val="es-ES"/>
        </w:rPr>
        <w:t>Is</w:t>
      </w:r>
      <w:proofErr w:type="spellEnd"/>
      <w:r w:rsidRPr="00136BA6">
        <w:rPr>
          <w:lang w:val="es-ES"/>
        </w:rPr>
        <w:t xml:space="preserve"> </w:t>
      </w:r>
      <w:proofErr w:type="spellStart"/>
      <w:r w:rsidRPr="00136BA6">
        <w:rPr>
          <w:lang w:val="es-ES"/>
        </w:rPr>
        <w:t>there</w:t>
      </w:r>
      <w:proofErr w:type="spellEnd"/>
      <w:r w:rsidRPr="00136BA6">
        <w:rPr>
          <w:lang w:val="es-ES"/>
        </w:rPr>
        <w:t xml:space="preserve"> </w:t>
      </w:r>
      <w:proofErr w:type="spellStart"/>
      <w:r w:rsidRPr="00136BA6">
        <w:rPr>
          <w:lang w:val="es-ES"/>
        </w:rPr>
        <w:t>any</w:t>
      </w:r>
      <w:proofErr w:type="spellEnd"/>
      <w:r w:rsidRPr="00136BA6">
        <w:rPr>
          <w:lang w:val="es-ES"/>
        </w:rPr>
        <w:t xml:space="preserve"> </w:t>
      </w:r>
      <w:proofErr w:type="spellStart"/>
      <w:r w:rsidRPr="00136BA6">
        <w:rPr>
          <w:lang w:val="es-ES"/>
        </w:rPr>
        <w:t>specific</w:t>
      </w:r>
      <w:proofErr w:type="spellEnd"/>
      <w:r w:rsidRPr="00136BA6">
        <w:rPr>
          <w:lang w:val="es-ES"/>
        </w:rPr>
        <w:t xml:space="preserve"> </w:t>
      </w:r>
      <w:proofErr w:type="spellStart"/>
      <w:r w:rsidRPr="00136BA6">
        <w:rPr>
          <w:lang w:val="es-ES"/>
        </w:rPr>
        <w:t>format</w:t>
      </w:r>
      <w:proofErr w:type="spellEnd"/>
      <w:r w:rsidRPr="00136BA6">
        <w:rPr>
          <w:lang w:val="es-ES"/>
        </w:rPr>
        <w:t xml:space="preserve"> in </w:t>
      </w:r>
      <w:proofErr w:type="spellStart"/>
      <w:r w:rsidRPr="00136BA6">
        <w:rPr>
          <w:lang w:val="es-ES"/>
        </w:rPr>
        <w:t>which</w:t>
      </w:r>
      <w:proofErr w:type="spellEnd"/>
      <w:r w:rsidRPr="00136BA6">
        <w:rPr>
          <w:lang w:val="es-ES"/>
        </w:rPr>
        <w:t xml:space="preserve"> </w:t>
      </w:r>
      <w:proofErr w:type="spellStart"/>
      <w:r w:rsidRPr="00136BA6">
        <w:rPr>
          <w:lang w:val="es-ES"/>
        </w:rPr>
        <w:t>we</w:t>
      </w:r>
      <w:proofErr w:type="spellEnd"/>
      <w:r w:rsidRPr="00136BA6">
        <w:rPr>
          <w:lang w:val="es-ES"/>
        </w:rPr>
        <w:t xml:space="preserve"> </w:t>
      </w:r>
      <w:proofErr w:type="spellStart"/>
      <w:r w:rsidRPr="00136BA6">
        <w:rPr>
          <w:lang w:val="es-ES"/>
        </w:rPr>
        <w:t>need</w:t>
      </w:r>
      <w:proofErr w:type="spellEnd"/>
      <w:r w:rsidRPr="00136BA6">
        <w:rPr>
          <w:lang w:val="es-ES"/>
        </w:rPr>
        <w:t xml:space="preserve"> </w:t>
      </w:r>
      <w:proofErr w:type="spellStart"/>
      <w:r w:rsidRPr="00136BA6">
        <w:rPr>
          <w:lang w:val="es-ES"/>
        </w:rPr>
        <w:t>to</w:t>
      </w:r>
      <w:proofErr w:type="spellEnd"/>
      <w:r w:rsidRPr="00136BA6">
        <w:rPr>
          <w:lang w:val="es-ES"/>
        </w:rPr>
        <w:t xml:space="preserve"> </w:t>
      </w:r>
      <w:proofErr w:type="spellStart"/>
      <w:r w:rsidRPr="00136BA6">
        <w:rPr>
          <w:lang w:val="es-ES"/>
        </w:rPr>
        <w:t>present</w:t>
      </w:r>
      <w:proofErr w:type="spellEnd"/>
      <w:r w:rsidRPr="00136BA6">
        <w:rPr>
          <w:lang w:val="es-ES"/>
        </w:rPr>
        <w:t xml:space="preserve"> </w:t>
      </w:r>
      <w:proofErr w:type="spellStart"/>
      <w:r w:rsidRPr="00136BA6">
        <w:rPr>
          <w:lang w:val="es-ES"/>
        </w:rPr>
        <w:t>the</w:t>
      </w:r>
      <w:proofErr w:type="spellEnd"/>
      <w:r w:rsidRPr="00136BA6">
        <w:rPr>
          <w:lang w:val="es-ES"/>
        </w:rPr>
        <w:t xml:space="preserve"> </w:t>
      </w:r>
      <w:proofErr w:type="spellStart"/>
      <w:r w:rsidRPr="00136BA6">
        <w:rPr>
          <w:lang w:val="es-ES"/>
        </w:rPr>
        <w:t>resources</w:t>
      </w:r>
      <w:proofErr w:type="spellEnd"/>
      <w:r w:rsidRPr="00136BA6">
        <w:rPr>
          <w:lang w:val="es-ES"/>
        </w:rPr>
        <w:t xml:space="preserve">’ </w:t>
      </w:r>
      <w:proofErr w:type="spellStart"/>
      <w:r w:rsidRPr="00136BA6">
        <w:rPr>
          <w:lang w:val="es-ES"/>
        </w:rPr>
        <w:t>summary</w:t>
      </w:r>
      <w:proofErr w:type="spellEnd"/>
      <w:r w:rsidRPr="00136BA6">
        <w:rPr>
          <w:lang w:val="es-ES"/>
        </w:rPr>
        <w:t>?</w:t>
      </w:r>
    </w:p>
    <w:p w14:paraId="1FE395B3" w14:textId="6C1C1051" w:rsidR="00136BA6" w:rsidRDefault="00136BA6" w:rsidP="00136BA6">
      <w:pPr>
        <w:rPr>
          <w:sz w:val="22"/>
          <w:lang w:val="es-ES"/>
        </w:rPr>
      </w:pPr>
    </w:p>
    <w:p w14:paraId="0BAAE2D9" w14:textId="2091174A" w:rsidR="00136BA6" w:rsidRPr="00787818" w:rsidRDefault="00136BA6" w:rsidP="00136BA6">
      <w:pPr>
        <w:ind w:firstLine="720"/>
        <w:rPr>
          <w:b/>
          <w:bCs/>
          <w:szCs w:val="24"/>
          <w:u w:val="single"/>
          <w:lang w:val="en-GB"/>
        </w:rPr>
      </w:pPr>
      <w:r w:rsidRPr="00136BA6">
        <w:rPr>
          <w:b/>
          <w:bCs/>
          <w:szCs w:val="24"/>
          <w:u w:val="single"/>
          <w:lang w:val="es-ES"/>
        </w:rPr>
        <w:t>Response:</w:t>
      </w:r>
      <w:r w:rsidR="00787818">
        <w:rPr>
          <w:b/>
          <w:bCs/>
          <w:szCs w:val="24"/>
          <w:u w:val="single"/>
          <w:lang w:val="es-ES"/>
        </w:rPr>
        <w:t xml:space="preserve"> </w:t>
      </w:r>
      <w:r w:rsidR="00787818" w:rsidRPr="00787818">
        <w:rPr>
          <w:b/>
          <w:bCs/>
          <w:lang w:val="en-GB"/>
        </w:rPr>
        <w:t>No</w:t>
      </w:r>
      <w:r w:rsidR="00787818">
        <w:rPr>
          <w:b/>
          <w:bCs/>
          <w:lang w:val="en-GB"/>
        </w:rPr>
        <w:t>,</w:t>
      </w:r>
      <w:r w:rsidR="00787818" w:rsidRPr="00787818">
        <w:rPr>
          <w:b/>
          <w:bCs/>
          <w:lang w:val="en-GB"/>
        </w:rPr>
        <w:t xml:space="preserve"> there is no specific format for the summaries.</w:t>
      </w:r>
    </w:p>
    <w:p w14:paraId="15D86D23" w14:textId="6B39A64F" w:rsidR="00C901D6" w:rsidRPr="00136BA6" w:rsidRDefault="00C901D6" w:rsidP="00C901D6">
      <w:pPr>
        <w:ind w:firstLine="720"/>
        <w:rPr>
          <w:b/>
          <w:bCs/>
          <w:u w:val="single"/>
          <w:lang w:val="es-ES"/>
        </w:rPr>
      </w:pPr>
    </w:p>
    <w:p w14:paraId="09C1C26C" w14:textId="70B70CF6" w:rsidR="007F05AA" w:rsidRPr="00C901D6" w:rsidRDefault="007F05AA" w:rsidP="00C901D6">
      <w:pPr>
        <w:rPr>
          <w:szCs w:val="24"/>
          <w:lang w:val="en-GB"/>
        </w:rPr>
      </w:pPr>
    </w:p>
    <w:sectPr w:rsidR="007F05AA" w:rsidRPr="00C901D6" w:rsidSect="00920C26">
      <w:headerReference w:type="default" r:id="rId11"/>
      <w:footerReference w:type="default" r:id="rId12"/>
      <w:pgSz w:w="12240" w:h="15840"/>
      <w:pgMar w:top="993" w:right="1325"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8E237" w14:textId="77777777" w:rsidR="00892636" w:rsidRDefault="00892636">
      <w:r>
        <w:separator/>
      </w:r>
    </w:p>
  </w:endnote>
  <w:endnote w:type="continuationSeparator" w:id="0">
    <w:p w14:paraId="07E5448B" w14:textId="77777777" w:rsidR="00892636" w:rsidRDefault="0089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22300" w14:textId="77777777" w:rsidR="007D5CFD" w:rsidRPr="00490B5B" w:rsidRDefault="007D5CFD" w:rsidP="00490B5B">
    <w:pPr>
      <w:pStyle w:val="Footer"/>
      <w:jc w:val="right"/>
      <w:rPr>
        <w:rFonts w:ascii="Arial" w:hAnsi="Arial" w:cs="Arial"/>
        <w:i/>
        <w:sz w:val="20"/>
      </w:rPr>
    </w:pPr>
    <w:r w:rsidRPr="00490B5B">
      <w:rPr>
        <w:rStyle w:val="PageNumber"/>
        <w:rFonts w:ascii="Arial" w:hAnsi="Arial" w:cs="Arial"/>
        <w:i/>
        <w:sz w:val="20"/>
      </w:rPr>
      <w:fldChar w:fldCharType="begin"/>
    </w:r>
    <w:r w:rsidRPr="00490B5B">
      <w:rPr>
        <w:rStyle w:val="PageNumber"/>
        <w:rFonts w:ascii="Arial" w:hAnsi="Arial" w:cs="Arial"/>
        <w:i/>
        <w:sz w:val="20"/>
      </w:rPr>
      <w:instrText xml:space="preserve"> PAGE </w:instrText>
    </w:r>
    <w:r w:rsidRPr="00490B5B">
      <w:rPr>
        <w:rStyle w:val="PageNumber"/>
        <w:rFonts w:ascii="Arial" w:hAnsi="Arial" w:cs="Arial"/>
        <w:i/>
        <w:sz w:val="20"/>
      </w:rPr>
      <w:fldChar w:fldCharType="separate"/>
    </w:r>
    <w:r w:rsidR="0096651B">
      <w:rPr>
        <w:rStyle w:val="PageNumber"/>
        <w:rFonts w:ascii="Arial" w:hAnsi="Arial" w:cs="Arial"/>
        <w:i/>
        <w:noProof/>
        <w:sz w:val="20"/>
      </w:rPr>
      <w:t>1</w:t>
    </w:r>
    <w:r w:rsidRPr="00490B5B">
      <w:rPr>
        <w:rStyle w:val="PageNumber"/>
        <w:rFonts w:ascii="Arial" w:hAnsi="Arial" w:cs="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184F4" w14:textId="77777777" w:rsidR="00892636" w:rsidRDefault="00892636">
      <w:r>
        <w:separator/>
      </w:r>
    </w:p>
  </w:footnote>
  <w:footnote w:type="continuationSeparator" w:id="0">
    <w:p w14:paraId="62B02B36" w14:textId="77777777" w:rsidR="00892636" w:rsidRDefault="00892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C067A" w14:textId="77777777" w:rsidR="002210C6" w:rsidRPr="00234F66" w:rsidRDefault="647FC983" w:rsidP="002210C6">
    <w:pPr>
      <w:jc w:val="center"/>
      <w:rPr>
        <w:szCs w:val="24"/>
      </w:rPr>
    </w:pPr>
    <w:r>
      <w:rPr>
        <w:noProof/>
      </w:rPr>
      <w:drawing>
        <wp:inline distT="0" distB="0" distL="0" distR="0" wp14:anchorId="3646F9A9" wp14:editId="79714BF6">
          <wp:extent cx="685800" cy="685800"/>
          <wp:effectExtent l="0" t="0" r="0" b="0"/>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06215568" w14:textId="77777777" w:rsidR="002210C6" w:rsidRPr="00234F66" w:rsidRDefault="002210C6" w:rsidP="002210C6">
    <w:pPr>
      <w:spacing w:before="120"/>
      <w:jc w:val="center"/>
      <w:rPr>
        <w:sz w:val="22"/>
        <w:szCs w:val="22"/>
        <w:lang w:val="en-GB"/>
      </w:rPr>
    </w:pPr>
    <w:r w:rsidRPr="00234F66">
      <w:rPr>
        <w:b/>
        <w:sz w:val="22"/>
        <w:szCs w:val="22"/>
        <w:u w:val="single"/>
        <w:lang w:val="en-GB"/>
      </w:rPr>
      <w:t>INTERNATIONAL INSTITUTE FOR DEMOCRACY AND ELECTORAL ASSISTANCE</w:t>
    </w:r>
  </w:p>
  <w:p w14:paraId="47D63D83" w14:textId="77777777" w:rsidR="002210C6" w:rsidRPr="002210C6" w:rsidRDefault="002210C6">
    <w:pPr>
      <w:pStyle w:val="Header"/>
      <w:rPr>
        <w:lang w:val="en-GB"/>
      </w:rPr>
    </w:pPr>
  </w:p>
  <w:p w14:paraId="0102B66A" w14:textId="77777777" w:rsidR="007D5CFD" w:rsidRDefault="007D5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C3F9F"/>
    <w:multiLevelType w:val="hybridMultilevel"/>
    <w:tmpl w:val="846E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5103C2"/>
    <w:multiLevelType w:val="hybridMultilevel"/>
    <w:tmpl w:val="AD8AF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946A16"/>
    <w:multiLevelType w:val="multilevel"/>
    <w:tmpl w:val="53A2E4F2"/>
    <w:lvl w:ilvl="0">
      <w:start w:val="1"/>
      <w:numFmt w:val="lowerRoman"/>
      <w:lvlText w:val="%1."/>
      <w:lvlJc w:val="right"/>
      <w:pPr>
        <w:ind w:left="3583" w:hanging="360"/>
      </w:pPr>
    </w:lvl>
    <w:lvl w:ilvl="1">
      <w:start w:val="1"/>
      <w:numFmt w:val="lowerLetter"/>
      <w:lvlText w:val="%2)"/>
      <w:lvlJc w:val="left"/>
      <w:pPr>
        <w:ind w:left="3943" w:hanging="360"/>
      </w:pPr>
    </w:lvl>
    <w:lvl w:ilvl="2">
      <w:start w:val="1"/>
      <w:numFmt w:val="lowerRoman"/>
      <w:lvlText w:val="%3)"/>
      <w:lvlJc w:val="left"/>
      <w:pPr>
        <w:ind w:left="4303" w:hanging="360"/>
      </w:pPr>
    </w:lvl>
    <w:lvl w:ilvl="3">
      <w:start w:val="1"/>
      <w:numFmt w:val="decimal"/>
      <w:lvlText w:val="(%4)"/>
      <w:lvlJc w:val="left"/>
      <w:pPr>
        <w:ind w:left="4663" w:hanging="360"/>
      </w:pPr>
    </w:lvl>
    <w:lvl w:ilvl="4">
      <w:start w:val="1"/>
      <w:numFmt w:val="lowerLetter"/>
      <w:lvlText w:val="(%5)"/>
      <w:lvlJc w:val="left"/>
      <w:pPr>
        <w:ind w:left="5023" w:hanging="360"/>
      </w:pPr>
    </w:lvl>
    <w:lvl w:ilvl="5">
      <w:start w:val="1"/>
      <w:numFmt w:val="lowerRoman"/>
      <w:lvlText w:val="(%6)"/>
      <w:lvlJc w:val="left"/>
      <w:pPr>
        <w:ind w:left="5383" w:hanging="360"/>
      </w:pPr>
    </w:lvl>
    <w:lvl w:ilvl="6">
      <w:start w:val="1"/>
      <w:numFmt w:val="decimal"/>
      <w:lvlText w:val="%7."/>
      <w:lvlJc w:val="left"/>
      <w:pPr>
        <w:ind w:left="5743" w:hanging="360"/>
      </w:pPr>
    </w:lvl>
    <w:lvl w:ilvl="7">
      <w:start w:val="1"/>
      <w:numFmt w:val="lowerLetter"/>
      <w:lvlText w:val="%8."/>
      <w:lvlJc w:val="left"/>
      <w:pPr>
        <w:ind w:left="6103" w:hanging="360"/>
      </w:pPr>
    </w:lvl>
    <w:lvl w:ilvl="8">
      <w:start w:val="1"/>
      <w:numFmt w:val="lowerRoman"/>
      <w:lvlText w:val="%9."/>
      <w:lvlJc w:val="left"/>
      <w:pPr>
        <w:ind w:left="6463" w:hanging="360"/>
      </w:pPr>
    </w:lvl>
  </w:abstractNum>
  <w:abstractNum w:abstractNumId="3" w15:restartNumberingAfterBreak="0">
    <w:nsid w:val="1BCC05C6"/>
    <w:multiLevelType w:val="hybridMultilevel"/>
    <w:tmpl w:val="6B16B61C"/>
    <w:lvl w:ilvl="0" w:tplc="57E8D674">
      <w:start w:val="1"/>
      <w:numFmt w:val="bullet"/>
      <w:lvlText w:val=""/>
      <w:lvlJc w:val="left"/>
      <w:pPr>
        <w:tabs>
          <w:tab w:val="num" w:pos="720"/>
        </w:tabs>
        <w:ind w:left="720" w:hanging="360"/>
      </w:pPr>
      <w:rPr>
        <w:rFonts w:ascii="Symbol" w:hAnsi="Symbol" w:hint="default"/>
        <w:sz w:val="20"/>
      </w:rPr>
    </w:lvl>
    <w:lvl w:ilvl="1" w:tplc="97A8AD76">
      <w:start w:val="1"/>
      <w:numFmt w:val="bullet"/>
      <w:lvlText w:val="o"/>
      <w:lvlJc w:val="left"/>
      <w:pPr>
        <w:tabs>
          <w:tab w:val="num" w:pos="1440"/>
        </w:tabs>
        <w:ind w:left="1440" w:hanging="360"/>
      </w:pPr>
      <w:rPr>
        <w:rFonts w:ascii="Courier New" w:hAnsi="Courier New" w:cs="Times New Roman" w:hint="default"/>
        <w:sz w:val="20"/>
      </w:rPr>
    </w:lvl>
    <w:lvl w:ilvl="2" w:tplc="38B4E122">
      <w:start w:val="1"/>
      <w:numFmt w:val="bullet"/>
      <w:lvlText w:val=""/>
      <w:lvlJc w:val="left"/>
      <w:pPr>
        <w:tabs>
          <w:tab w:val="num" w:pos="2160"/>
        </w:tabs>
        <w:ind w:left="2160" w:hanging="360"/>
      </w:pPr>
      <w:rPr>
        <w:rFonts w:ascii="Wingdings" w:hAnsi="Wingdings" w:hint="default"/>
        <w:sz w:val="20"/>
      </w:rPr>
    </w:lvl>
    <w:lvl w:ilvl="3" w:tplc="85081E52">
      <w:start w:val="1"/>
      <w:numFmt w:val="bullet"/>
      <w:lvlText w:val=""/>
      <w:lvlJc w:val="left"/>
      <w:pPr>
        <w:tabs>
          <w:tab w:val="num" w:pos="2880"/>
        </w:tabs>
        <w:ind w:left="2880" w:hanging="360"/>
      </w:pPr>
      <w:rPr>
        <w:rFonts w:ascii="Wingdings" w:hAnsi="Wingdings" w:hint="default"/>
        <w:sz w:val="20"/>
      </w:rPr>
    </w:lvl>
    <w:lvl w:ilvl="4" w:tplc="8F86828C">
      <w:start w:val="1"/>
      <w:numFmt w:val="bullet"/>
      <w:lvlText w:val=""/>
      <w:lvlJc w:val="left"/>
      <w:pPr>
        <w:tabs>
          <w:tab w:val="num" w:pos="3600"/>
        </w:tabs>
        <w:ind w:left="3600" w:hanging="360"/>
      </w:pPr>
      <w:rPr>
        <w:rFonts w:ascii="Wingdings" w:hAnsi="Wingdings" w:hint="default"/>
        <w:sz w:val="20"/>
      </w:rPr>
    </w:lvl>
    <w:lvl w:ilvl="5" w:tplc="AD12415C">
      <w:start w:val="1"/>
      <w:numFmt w:val="bullet"/>
      <w:lvlText w:val=""/>
      <w:lvlJc w:val="left"/>
      <w:pPr>
        <w:tabs>
          <w:tab w:val="num" w:pos="4320"/>
        </w:tabs>
        <w:ind w:left="4320" w:hanging="360"/>
      </w:pPr>
      <w:rPr>
        <w:rFonts w:ascii="Wingdings" w:hAnsi="Wingdings" w:hint="default"/>
        <w:sz w:val="20"/>
      </w:rPr>
    </w:lvl>
    <w:lvl w:ilvl="6" w:tplc="D578F360">
      <w:start w:val="1"/>
      <w:numFmt w:val="bullet"/>
      <w:lvlText w:val=""/>
      <w:lvlJc w:val="left"/>
      <w:pPr>
        <w:tabs>
          <w:tab w:val="num" w:pos="5040"/>
        </w:tabs>
        <w:ind w:left="5040" w:hanging="360"/>
      </w:pPr>
      <w:rPr>
        <w:rFonts w:ascii="Wingdings" w:hAnsi="Wingdings" w:hint="default"/>
        <w:sz w:val="20"/>
      </w:rPr>
    </w:lvl>
    <w:lvl w:ilvl="7" w:tplc="68C48AD8">
      <w:start w:val="1"/>
      <w:numFmt w:val="bullet"/>
      <w:lvlText w:val=""/>
      <w:lvlJc w:val="left"/>
      <w:pPr>
        <w:tabs>
          <w:tab w:val="num" w:pos="5760"/>
        </w:tabs>
        <w:ind w:left="5760" w:hanging="360"/>
      </w:pPr>
      <w:rPr>
        <w:rFonts w:ascii="Wingdings" w:hAnsi="Wingdings" w:hint="default"/>
        <w:sz w:val="20"/>
      </w:rPr>
    </w:lvl>
    <w:lvl w:ilvl="8" w:tplc="042AF87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73DD1"/>
    <w:multiLevelType w:val="hybridMultilevel"/>
    <w:tmpl w:val="F1B40FC8"/>
    <w:lvl w:ilvl="0" w:tplc="AFE2FA66">
      <w:start w:val="3"/>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222BC1"/>
    <w:multiLevelType w:val="hybridMultilevel"/>
    <w:tmpl w:val="D7D22C1E"/>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45D2DBA"/>
    <w:multiLevelType w:val="hybridMultilevel"/>
    <w:tmpl w:val="C87E32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279A7B39"/>
    <w:multiLevelType w:val="hybridMultilevel"/>
    <w:tmpl w:val="08F6338E"/>
    <w:lvl w:ilvl="0" w:tplc="E962DC92">
      <w:start w:val="1"/>
      <w:numFmt w:val="decimal"/>
      <w:lvlText w:val="%1."/>
      <w:lvlJc w:val="left"/>
      <w:pPr>
        <w:ind w:left="360" w:hanging="360"/>
      </w:pPr>
      <w:rPr>
        <w:b/>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2AFD5CDF"/>
    <w:multiLevelType w:val="hybridMultilevel"/>
    <w:tmpl w:val="B66AB8C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3D7F5EE4"/>
    <w:multiLevelType w:val="hybridMultilevel"/>
    <w:tmpl w:val="A0F09826"/>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2C532E8"/>
    <w:multiLevelType w:val="hybridMultilevel"/>
    <w:tmpl w:val="7FB0F63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78754B1"/>
    <w:multiLevelType w:val="hybridMultilevel"/>
    <w:tmpl w:val="B52845E0"/>
    <w:lvl w:ilvl="0" w:tplc="2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4EE14D9E"/>
    <w:multiLevelType w:val="hybridMultilevel"/>
    <w:tmpl w:val="19ECE7B8"/>
    <w:lvl w:ilvl="0" w:tplc="4878A7DC">
      <w:start w:val="6"/>
      <w:numFmt w:val="bullet"/>
      <w:lvlText w:val=""/>
      <w:lvlJc w:val="left"/>
      <w:pPr>
        <w:ind w:left="720" w:hanging="360"/>
      </w:pPr>
      <w:rPr>
        <w:rFonts w:ascii="Symbol" w:eastAsia="Times New Roman" w:hAnsi="Symbol" w:cs="Times New Roman" w:hint="default"/>
      </w:rPr>
    </w:lvl>
    <w:lvl w:ilvl="1" w:tplc="00000003">
      <w:start w:val="1"/>
      <w:numFmt w:val="bullet"/>
      <w:lvlText w:val="o"/>
      <w:lvlJc w:val="left"/>
      <w:pPr>
        <w:ind w:left="1440" w:hanging="360"/>
      </w:pPr>
      <w:rPr>
        <w:rFonts w:ascii="Courier New" w:hAnsi="Courier New" w:cs="Courier New" w:hint="default"/>
      </w:rPr>
    </w:lvl>
    <w:lvl w:ilvl="2" w:tplc="00000005">
      <w:start w:val="1"/>
      <w:numFmt w:val="bullet"/>
      <w:lvlText w:val=""/>
      <w:lvlJc w:val="left"/>
      <w:pPr>
        <w:ind w:left="2160" w:hanging="360"/>
      </w:pPr>
      <w:rPr>
        <w:rFonts w:ascii="Wingdings" w:hAnsi="Wingdings" w:hint="default"/>
      </w:rPr>
    </w:lvl>
    <w:lvl w:ilvl="3" w:tplc="00000001">
      <w:start w:val="1"/>
      <w:numFmt w:val="bullet"/>
      <w:lvlText w:val=""/>
      <w:lvlJc w:val="left"/>
      <w:pPr>
        <w:ind w:left="2880" w:hanging="360"/>
      </w:pPr>
      <w:rPr>
        <w:rFonts w:ascii="Symbol" w:hAnsi="Symbol" w:hint="default"/>
      </w:rPr>
    </w:lvl>
    <w:lvl w:ilvl="4" w:tplc="00000003">
      <w:start w:val="1"/>
      <w:numFmt w:val="bullet"/>
      <w:lvlText w:val="o"/>
      <w:lvlJc w:val="left"/>
      <w:pPr>
        <w:ind w:left="3600" w:hanging="360"/>
      </w:pPr>
      <w:rPr>
        <w:rFonts w:ascii="Courier New" w:hAnsi="Courier New" w:cs="Courier New" w:hint="default"/>
      </w:rPr>
    </w:lvl>
    <w:lvl w:ilvl="5" w:tplc="00000005">
      <w:start w:val="1"/>
      <w:numFmt w:val="bullet"/>
      <w:lvlText w:val=""/>
      <w:lvlJc w:val="left"/>
      <w:pPr>
        <w:ind w:left="4320" w:hanging="360"/>
      </w:pPr>
      <w:rPr>
        <w:rFonts w:ascii="Wingdings" w:hAnsi="Wingdings" w:hint="default"/>
      </w:rPr>
    </w:lvl>
    <w:lvl w:ilvl="6" w:tplc="00000001">
      <w:start w:val="1"/>
      <w:numFmt w:val="bullet"/>
      <w:lvlText w:val=""/>
      <w:lvlJc w:val="left"/>
      <w:pPr>
        <w:ind w:left="5040" w:hanging="360"/>
      </w:pPr>
      <w:rPr>
        <w:rFonts w:ascii="Symbol" w:hAnsi="Symbol" w:hint="default"/>
      </w:rPr>
    </w:lvl>
    <w:lvl w:ilvl="7" w:tplc="00000003">
      <w:start w:val="1"/>
      <w:numFmt w:val="bullet"/>
      <w:lvlText w:val="o"/>
      <w:lvlJc w:val="left"/>
      <w:pPr>
        <w:ind w:left="5760" w:hanging="360"/>
      </w:pPr>
      <w:rPr>
        <w:rFonts w:ascii="Courier New" w:hAnsi="Courier New" w:cs="Courier New" w:hint="default"/>
      </w:rPr>
    </w:lvl>
    <w:lvl w:ilvl="8" w:tplc="00000005">
      <w:start w:val="1"/>
      <w:numFmt w:val="bullet"/>
      <w:lvlText w:val=""/>
      <w:lvlJc w:val="left"/>
      <w:pPr>
        <w:ind w:left="6480" w:hanging="360"/>
      </w:pPr>
      <w:rPr>
        <w:rFonts w:ascii="Wingdings" w:hAnsi="Wingdings" w:hint="default"/>
      </w:rPr>
    </w:lvl>
  </w:abstractNum>
  <w:abstractNum w:abstractNumId="13" w15:restartNumberingAfterBreak="0">
    <w:nsid w:val="5439680E"/>
    <w:multiLevelType w:val="hybridMultilevel"/>
    <w:tmpl w:val="EC762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99E4E88"/>
    <w:multiLevelType w:val="hybridMultilevel"/>
    <w:tmpl w:val="BD5A9618"/>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F504F2D"/>
    <w:multiLevelType w:val="hybridMultilevel"/>
    <w:tmpl w:val="0F58F04C"/>
    <w:lvl w:ilvl="0" w:tplc="1806082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F674598"/>
    <w:multiLevelType w:val="hybridMultilevel"/>
    <w:tmpl w:val="EEEA2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0EE6008"/>
    <w:multiLevelType w:val="hybridMultilevel"/>
    <w:tmpl w:val="8646D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A1AD2"/>
    <w:multiLevelType w:val="hybridMultilevel"/>
    <w:tmpl w:val="846E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F1A1272"/>
    <w:multiLevelType w:val="hybridMultilevel"/>
    <w:tmpl w:val="899C8A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712621DF"/>
    <w:multiLevelType w:val="hybridMultilevel"/>
    <w:tmpl w:val="536266E2"/>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1" w15:restartNumberingAfterBreak="0">
    <w:nsid w:val="77763375"/>
    <w:multiLevelType w:val="hybridMultilevel"/>
    <w:tmpl w:val="53160ABE"/>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4"/>
  </w:num>
  <w:num w:numId="3">
    <w:abstractNumId w:val="10"/>
  </w:num>
  <w:num w:numId="4">
    <w:abstractNumId w:val="3"/>
  </w:num>
  <w:num w:numId="5">
    <w:abstractNumId w:val="17"/>
  </w:num>
  <w:num w:numId="6">
    <w:abstractNumId w:val="5"/>
  </w:num>
  <w:num w:numId="7">
    <w:abstractNumId w:val="9"/>
  </w:num>
  <w:num w:numId="8">
    <w:abstractNumId w:val="21"/>
  </w:num>
  <w:num w:numId="9">
    <w:abstractNumId w:val="12"/>
  </w:num>
  <w:num w:numId="10">
    <w:abstractNumId w:val="14"/>
  </w:num>
  <w:num w:numId="11">
    <w:abstractNumId w:val="1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8"/>
  </w:num>
  <w:num w:numId="15">
    <w:abstractNumId w:val="11"/>
  </w:num>
  <w:num w:numId="16">
    <w:abstractNumId w:val="1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6"/>
  </w:num>
  <w:num w:numId="24">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F3"/>
    <w:rsid w:val="0000049E"/>
    <w:rsid w:val="000011A1"/>
    <w:rsid w:val="00011E4E"/>
    <w:rsid w:val="000130E4"/>
    <w:rsid w:val="00013491"/>
    <w:rsid w:val="00014A7D"/>
    <w:rsid w:val="00022B09"/>
    <w:rsid w:val="000247A0"/>
    <w:rsid w:val="00024A59"/>
    <w:rsid w:val="00024B08"/>
    <w:rsid w:val="00026D32"/>
    <w:rsid w:val="0002723A"/>
    <w:rsid w:val="00033914"/>
    <w:rsid w:val="00034525"/>
    <w:rsid w:val="00034B94"/>
    <w:rsid w:val="0004189C"/>
    <w:rsid w:val="00052968"/>
    <w:rsid w:val="0005720C"/>
    <w:rsid w:val="00057864"/>
    <w:rsid w:val="000622C4"/>
    <w:rsid w:val="00067B49"/>
    <w:rsid w:val="00071068"/>
    <w:rsid w:val="00071CD7"/>
    <w:rsid w:val="000813A7"/>
    <w:rsid w:val="00083249"/>
    <w:rsid w:val="00094C9B"/>
    <w:rsid w:val="00095000"/>
    <w:rsid w:val="00095AD8"/>
    <w:rsid w:val="00095FF1"/>
    <w:rsid w:val="000A4BB6"/>
    <w:rsid w:val="000B0539"/>
    <w:rsid w:val="000B2D7C"/>
    <w:rsid w:val="000B53A2"/>
    <w:rsid w:val="000B7677"/>
    <w:rsid w:val="000C0531"/>
    <w:rsid w:val="000C261C"/>
    <w:rsid w:val="000C3D5F"/>
    <w:rsid w:val="000D322C"/>
    <w:rsid w:val="000E3AA7"/>
    <w:rsid w:val="000F7330"/>
    <w:rsid w:val="0010346E"/>
    <w:rsid w:val="001052C5"/>
    <w:rsid w:val="00106EC1"/>
    <w:rsid w:val="00107A6A"/>
    <w:rsid w:val="00111B1A"/>
    <w:rsid w:val="00113C3A"/>
    <w:rsid w:val="00113EC2"/>
    <w:rsid w:val="001236B5"/>
    <w:rsid w:val="00124B05"/>
    <w:rsid w:val="00136BA6"/>
    <w:rsid w:val="001375B7"/>
    <w:rsid w:val="001457BD"/>
    <w:rsid w:val="00151962"/>
    <w:rsid w:val="00152397"/>
    <w:rsid w:val="00157363"/>
    <w:rsid w:val="00160C99"/>
    <w:rsid w:val="001620BD"/>
    <w:rsid w:val="00163CA6"/>
    <w:rsid w:val="001641F4"/>
    <w:rsid w:val="00170408"/>
    <w:rsid w:val="00176C36"/>
    <w:rsid w:val="001870F4"/>
    <w:rsid w:val="00193C8A"/>
    <w:rsid w:val="00193D9B"/>
    <w:rsid w:val="001A509F"/>
    <w:rsid w:val="001A7C98"/>
    <w:rsid w:val="001B0FE1"/>
    <w:rsid w:val="001B43A3"/>
    <w:rsid w:val="001B5ED9"/>
    <w:rsid w:val="001C032A"/>
    <w:rsid w:val="001C4412"/>
    <w:rsid w:val="001C50EE"/>
    <w:rsid w:val="001D00C4"/>
    <w:rsid w:val="001D6B33"/>
    <w:rsid w:val="001E1E17"/>
    <w:rsid w:val="001E6C58"/>
    <w:rsid w:val="002029C2"/>
    <w:rsid w:val="00203782"/>
    <w:rsid w:val="002145FB"/>
    <w:rsid w:val="00214ECF"/>
    <w:rsid w:val="00215D82"/>
    <w:rsid w:val="002179C7"/>
    <w:rsid w:val="00220CC9"/>
    <w:rsid w:val="002210C6"/>
    <w:rsid w:val="002214F5"/>
    <w:rsid w:val="00225098"/>
    <w:rsid w:val="00231699"/>
    <w:rsid w:val="00232883"/>
    <w:rsid w:val="00232D12"/>
    <w:rsid w:val="00234F66"/>
    <w:rsid w:val="00237012"/>
    <w:rsid w:val="00241CA4"/>
    <w:rsid w:val="00245653"/>
    <w:rsid w:val="00246B14"/>
    <w:rsid w:val="00247ED1"/>
    <w:rsid w:val="002524D6"/>
    <w:rsid w:val="00252A9F"/>
    <w:rsid w:val="00253ADF"/>
    <w:rsid w:val="00263B3B"/>
    <w:rsid w:val="002710C7"/>
    <w:rsid w:val="00273301"/>
    <w:rsid w:val="00273682"/>
    <w:rsid w:val="00275ED6"/>
    <w:rsid w:val="00280CA7"/>
    <w:rsid w:val="002826C3"/>
    <w:rsid w:val="0028363F"/>
    <w:rsid w:val="00286CB8"/>
    <w:rsid w:val="00287EAD"/>
    <w:rsid w:val="00291FDB"/>
    <w:rsid w:val="00295D57"/>
    <w:rsid w:val="002978DF"/>
    <w:rsid w:val="002A42EB"/>
    <w:rsid w:val="002A4B91"/>
    <w:rsid w:val="002A4E76"/>
    <w:rsid w:val="002A62E0"/>
    <w:rsid w:val="002A6BCF"/>
    <w:rsid w:val="002B0D10"/>
    <w:rsid w:val="002B618D"/>
    <w:rsid w:val="002B7E44"/>
    <w:rsid w:val="002C4A60"/>
    <w:rsid w:val="002D7E13"/>
    <w:rsid w:val="002F05EB"/>
    <w:rsid w:val="002F3769"/>
    <w:rsid w:val="002F7FD9"/>
    <w:rsid w:val="0030185E"/>
    <w:rsid w:val="003049D0"/>
    <w:rsid w:val="0030753C"/>
    <w:rsid w:val="00311BE5"/>
    <w:rsid w:val="00312E6C"/>
    <w:rsid w:val="003142E6"/>
    <w:rsid w:val="00315E06"/>
    <w:rsid w:val="00317511"/>
    <w:rsid w:val="00333A7E"/>
    <w:rsid w:val="00334E57"/>
    <w:rsid w:val="0033541F"/>
    <w:rsid w:val="003359B6"/>
    <w:rsid w:val="003400F2"/>
    <w:rsid w:val="00340B2D"/>
    <w:rsid w:val="003415D1"/>
    <w:rsid w:val="003429DD"/>
    <w:rsid w:val="0036056A"/>
    <w:rsid w:val="00362FA1"/>
    <w:rsid w:val="00370CF8"/>
    <w:rsid w:val="00370E9A"/>
    <w:rsid w:val="00384CFF"/>
    <w:rsid w:val="00386AE7"/>
    <w:rsid w:val="0039279B"/>
    <w:rsid w:val="00393945"/>
    <w:rsid w:val="00396BEB"/>
    <w:rsid w:val="003A27DD"/>
    <w:rsid w:val="003A3789"/>
    <w:rsid w:val="003B1735"/>
    <w:rsid w:val="003B1FF2"/>
    <w:rsid w:val="003B2DF8"/>
    <w:rsid w:val="003C1FF5"/>
    <w:rsid w:val="003C5BFD"/>
    <w:rsid w:val="003C6FA5"/>
    <w:rsid w:val="003C7B62"/>
    <w:rsid w:val="003D0D06"/>
    <w:rsid w:val="003E3347"/>
    <w:rsid w:val="003E56AA"/>
    <w:rsid w:val="00406D92"/>
    <w:rsid w:val="004120D9"/>
    <w:rsid w:val="00421B29"/>
    <w:rsid w:val="00430F69"/>
    <w:rsid w:val="0043153C"/>
    <w:rsid w:val="00433CDA"/>
    <w:rsid w:val="00433DDD"/>
    <w:rsid w:val="00434563"/>
    <w:rsid w:val="00434BE7"/>
    <w:rsid w:val="00440119"/>
    <w:rsid w:val="00441D57"/>
    <w:rsid w:val="00451932"/>
    <w:rsid w:val="00452A44"/>
    <w:rsid w:val="00456F69"/>
    <w:rsid w:val="0046587F"/>
    <w:rsid w:val="00467A29"/>
    <w:rsid w:val="00482BE5"/>
    <w:rsid w:val="00490B5B"/>
    <w:rsid w:val="00493EB7"/>
    <w:rsid w:val="004A1830"/>
    <w:rsid w:val="004A42A6"/>
    <w:rsid w:val="004A6EB0"/>
    <w:rsid w:val="004B07B0"/>
    <w:rsid w:val="004B3C97"/>
    <w:rsid w:val="004C2B10"/>
    <w:rsid w:val="004C4878"/>
    <w:rsid w:val="004C5C0E"/>
    <w:rsid w:val="004D1C1C"/>
    <w:rsid w:val="004D37D6"/>
    <w:rsid w:val="004D408B"/>
    <w:rsid w:val="004D564B"/>
    <w:rsid w:val="004E099A"/>
    <w:rsid w:val="004E3083"/>
    <w:rsid w:val="004E36A5"/>
    <w:rsid w:val="004E5760"/>
    <w:rsid w:val="004E57BF"/>
    <w:rsid w:val="004F322C"/>
    <w:rsid w:val="004F36C7"/>
    <w:rsid w:val="004F4A5B"/>
    <w:rsid w:val="004F54EE"/>
    <w:rsid w:val="004F6D96"/>
    <w:rsid w:val="004F6DA5"/>
    <w:rsid w:val="004F6F9F"/>
    <w:rsid w:val="004F7932"/>
    <w:rsid w:val="00501642"/>
    <w:rsid w:val="00503C14"/>
    <w:rsid w:val="005109CB"/>
    <w:rsid w:val="00511A26"/>
    <w:rsid w:val="00515CD1"/>
    <w:rsid w:val="00515EFD"/>
    <w:rsid w:val="005223A2"/>
    <w:rsid w:val="005262F5"/>
    <w:rsid w:val="00527121"/>
    <w:rsid w:val="00544D45"/>
    <w:rsid w:val="00546839"/>
    <w:rsid w:val="00550C96"/>
    <w:rsid w:val="00555D6B"/>
    <w:rsid w:val="0055716E"/>
    <w:rsid w:val="005575AE"/>
    <w:rsid w:val="00562F15"/>
    <w:rsid w:val="00570DAE"/>
    <w:rsid w:val="00576981"/>
    <w:rsid w:val="005837D2"/>
    <w:rsid w:val="00586ED8"/>
    <w:rsid w:val="0059177B"/>
    <w:rsid w:val="00595D75"/>
    <w:rsid w:val="005970AC"/>
    <w:rsid w:val="005A1361"/>
    <w:rsid w:val="005A1439"/>
    <w:rsid w:val="005A4C76"/>
    <w:rsid w:val="005A7514"/>
    <w:rsid w:val="005A77E0"/>
    <w:rsid w:val="005B161F"/>
    <w:rsid w:val="005B2FBB"/>
    <w:rsid w:val="005B6E5C"/>
    <w:rsid w:val="005C2BD8"/>
    <w:rsid w:val="005C3264"/>
    <w:rsid w:val="005C36B8"/>
    <w:rsid w:val="005C5F1D"/>
    <w:rsid w:val="005D00A6"/>
    <w:rsid w:val="005D250E"/>
    <w:rsid w:val="005D7343"/>
    <w:rsid w:val="005D75E8"/>
    <w:rsid w:val="005E5960"/>
    <w:rsid w:val="005E7454"/>
    <w:rsid w:val="005F09DA"/>
    <w:rsid w:val="005F520C"/>
    <w:rsid w:val="00602AC9"/>
    <w:rsid w:val="00602D0E"/>
    <w:rsid w:val="00605C4D"/>
    <w:rsid w:val="00610113"/>
    <w:rsid w:val="00611BB6"/>
    <w:rsid w:val="00615063"/>
    <w:rsid w:val="00616436"/>
    <w:rsid w:val="00623BA0"/>
    <w:rsid w:val="0062605A"/>
    <w:rsid w:val="00640169"/>
    <w:rsid w:val="00651CDA"/>
    <w:rsid w:val="00655745"/>
    <w:rsid w:val="00656281"/>
    <w:rsid w:val="00661197"/>
    <w:rsid w:val="0066293E"/>
    <w:rsid w:val="00680610"/>
    <w:rsid w:val="00680E86"/>
    <w:rsid w:val="006816EC"/>
    <w:rsid w:val="00682685"/>
    <w:rsid w:val="00687E82"/>
    <w:rsid w:val="00697296"/>
    <w:rsid w:val="006A27B2"/>
    <w:rsid w:val="006B5937"/>
    <w:rsid w:val="006D3603"/>
    <w:rsid w:val="006D3CFC"/>
    <w:rsid w:val="006E5C1C"/>
    <w:rsid w:val="006E656E"/>
    <w:rsid w:val="006F10DC"/>
    <w:rsid w:val="006F4381"/>
    <w:rsid w:val="006F48E0"/>
    <w:rsid w:val="00700808"/>
    <w:rsid w:val="00700F4F"/>
    <w:rsid w:val="00703830"/>
    <w:rsid w:val="00705E2F"/>
    <w:rsid w:val="00720623"/>
    <w:rsid w:val="00720EEC"/>
    <w:rsid w:val="0072118C"/>
    <w:rsid w:val="00724892"/>
    <w:rsid w:val="007332D7"/>
    <w:rsid w:val="00733369"/>
    <w:rsid w:val="00747226"/>
    <w:rsid w:val="00761515"/>
    <w:rsid w:val="0076268E"/>
    <w:rsid w:val="00774331"/>
    <w:rsid w:val="00781DDC"/>
    <w:rsid w:val="00782038"/>
    <w:rsid w:val="0078229F"/>
    <w:rsid w:val="00784978"/>
    <w:rsid w:val="00787818"/>
    <w:rsid w:val="00790ABB"/>
    <w:rsid w:val="00794084"/>
    <w:rsid w:val="007976A3"/>
    <w:rsid w:val="007A14DA"/>
    <w:rsid w:val="007A31A5"/>
    <w:rsid w:val="007A5AA6"/>
    <w:rsid w:val="007B2022"/>
    <w:rsid w:val="007B3BB9"/>
    <w:rsid w:val="007B4ED1"/>
    <w:rsid w:val="007B6F0F"/>
    <w:rsid w:val="007C10B0"/>
    <w:rsid w:val="007C62ED"/>
    <w:rsid w:val="007C7E1B"/>
    <w:rsid w:val="007D06EB"/>
    <w:rsid w:val="007D0C54"/>
    <w:rsid w:val="007D5A8F"/>
    <w:rsid w:val="007D5CFD"/>
    <w:rsid w:val="007E2405"/>
    <w:rsid w:val="007E44C3"/>
    <w:rsid w:val="007E6A6E"/>
    <w:rsid w:val="007F05AA"/>
    <w:rsid w:val="007F1C68"/>
    <w:rsid w:val="007F229E"/>
    <w:rsid w:val="007F39AF"/>
    <w:rsid w:val="007F5646"/>
    <w:rsid w:val="00814E2C"/>
    <w:rsid w:val="00822B82"/>
    <w:rsid w:val="00826047"/>
    <w:rsid w:val="008323C9"/>
    <w:rsid w:val="00837BE9"/>
    <w:rsid w:val="00837E59"/>
    <w:rsid w:val="00842CB3"/>
    <w:rsid w:val="00843B49"/>
    <w:rsid w:val="008458B4"/>
    <w:rsid w:val="00850486"/>
    <w:rsid w:val="00852A3B"/>
    <w:rsid w:val="008546C5"/>
    <w:rsid w:val="00857685"/>
    <w:rsid w:val="00860C00"/>
    <w:rsid w:val="00860F25"/>
    <w:rsid w:val="00865DFE"/>
    <w:rsid w:val="00870F4A"/>
    <w:rsid w:val="0087161F"/>
    <w:rsid w:val="008717CE"/>
    <w:rsid w:val="00877122"/>
    <w:rsid w:val="00877749"/>
    <w:rsid w:val="00877761"/>
    <w:rsid w:val="00892636"/>
    <w:rsid w:val="00894473"/>
    <w:rsid w:val="008A16B2"/>
    <w:rsid w:val="008A79D3"/>
    <w:rsid w:val="008B4FC4"/>
    <w:rsid w:val="008C5623"/>
    <w:rsid w:val="008D7222"/>
    <w:rsid w:val="008E1AA7"/>
    <w:rsid w:val="008E22CC"/>
    <w:rsid w:val="008E3228"/>
    <w:rsid w:val="008E6EE6"/>
    <w:rsid w:val="008E7E29"/>
    <w:rsid w:val="008F47D3"/>
    <w:rsid w:val="008F4CF6"/>
    <w:rsid w:val="00902F36"/>
    <w:rsid w:val="009031BD"/>
    <w:rsid w:val="0090402B"/>
    <w:rsid w:val="00910EE9"/>
    <w:rsid w:val="00915471"/>
    <w:rsid w:val="00920C26"/>
    <w:rsid w:val="0092394C"/>
    <w:rsid w:val="00923DA8"/>
    <w:rsid w:val="009258E1"/>
    <w:rsid w:val="0093631C"/>
    <w:rsid w:val="00937A5C"/>
    <w:rsid w:val="00937DD4"/>
    <w:rsid w:val="00941F11"/>
    <w:rsid w:val="00944458"/>
    <w:rsid w:val="00947593"/>
    <w:rsid w:val="009476A1"/>
    <w:rsid w:val="0096651B"/>
    <w:rsid w:val="00966A94"/>
    <w:rsid w:val="00967A1B"/>
    <w:rsid w:val="009718D1"/>
    <w:rsid w:val="009756C3"/>
    <w:rsid w:val="00977A7D"/>
    <w:rsid w:val="00984F93"/>
    <w:rsid w:val="009903C2"/>
    <w:rsid w:val="0099041B"/>
    <w:rsid w:val="00993EB1"/>
    <w:rsid w:val="009B1619"/>
    <w:rsid w:val="009B4AE2"/>
    <w:rsid w:val="009D4A04"/>
    <w:rsid w:val="009D6CC3"/>
    <w:rsid w:val="009E33C0"/>
    <w:rsid w:val="009E39A6"/>
    <w:rsid w:val="009E5E9C"/>
    <w:rsid w:val="009E5FC0"/>
    <w:rsid w:val="009E6999"/>
    <w:rsid w:val="009E7EBF"/>
    <w:rsid w:val="009F04E4"/>
    <w:rsid w:val="009F7240"/>
    <w:rsid w:val="009F7E98"/>
    <w:rsid w:val="00A0364A"/>
    <w:rsid w:val="00A055F3"/>
    <w:rsid w:val="00A11433"/>
    <w:rsid w:val="00A11B88"/>
    <w:rsid w:val="00A11B99"/>
    <w:rsid w:val="00A13696"/>
    <w:rsid w:val="00A14855"/>
    <w:rsid w:val="00A15173"/>
    <w:rsid w:val="00A15355"/>
    <w:rsid w:val="00A1650B"/>
    <w:rsid w:val="00A20386"/>
    <w:rsid w:val="00A26009"/>
    <w:rsid w:val="00A30402"/>
    <w:rsid w:val="00A33814"/>
    <w:rsid w:val="00A34ABA"/>
    <w:rsid w:val="00A377BE"/>
    <w:rsid w:val="00A44CD2"/>
    <w:rsid w:val="00A5014F"/>
    <w:rsid w:val="00A53709"/>
    <w:rsid w:val="00A63174"/>
    <w:rsid w:val="00A83C07"/>
    <w:rsid w:val="00A85264"/>
    <w:rsid w:val="00A93330"/>
    <w:rsid w:val="00A9444C"/>
    <w:rsid w:val="00A95909"/>
    <w:rsid w:val="00AC1CE0"/>
    <w:rsid w:val="00AC3CED"/>
    <w:rsid w:val="00AD7824"/>
    <w:rsid w:val="00AE2BCE"/>
    <w:rsid w:val="00AF1463"/>
    <w:rsid w:val="00B16A91"/>
    <w:rsid w:val="00B232A6"/>
    <w:rsid w:val="00B32E0E"/>
    <w:rsid w:val="00B33FD7"/>
    <w:rsid w:val="00B362EB"/>
    <w:rsid w:val="00B42266"/>
    <w:rsid w:val="00B45811"/>
    <w:rsid w:val="00B53E0B"/>
    <w:rsid w:val="00B61B1D"/>
    <w:rsid w:val="00B64743"/>
    <w:rsid w:val="00B669B9"/>
    <w:rsid w:val="00B75B1F"/>
    <w:rsid w:val="00B81205"/>
    <w:rsid w:val="00B90AB9"/>
    <w:rsid w:val="00BA3E74"/>
    <w:rsid w:val="00BA5B02"/>
    <w:rsid w:val="00BB10F2"/>
    <w:rsid w:val="00BB3A55"/>
    <w:rsid w:val="00BB4E9C"/>
    <w:rsid w:val="00BC04A0"/>
    <w:rsid w:val="00BC3E58"/>
    <w:rsid w:val="00BC6BD4"/>
    <w:rsid w:val="00BD1833"/>
    <w:rsid w:val="00BD2F06"/>
    <w:rsid w:val="00BD3B6F"/>
    <w:rsid w:val="00BD40C9"/>
    <w:rsid w:val="00BE3FE1"/>
    <w:rsid w:val="00BF034D"/>
    <w:rsid w:val="00BF6133"/>
    <w:rsid w:val="00BF7CC8"/>
    <w:rsid w:val="00C031AB"/>
    <w:rsid w:val="00C11A24"/>
    <w:rsid w:val="00C13AAC"/>
    <w:rsid w:val="00C162ED"/>
    <w:rsid w:val="00C31EF7"/>
    <w:rsid w:val="00C329AB"/>
    <w:rsid w:val="00C329D5"/>
    <w:rsid w:val="00C33B9F"/>
    <w:rsid w:val="00C41ED8"/>
    <w:rsid w:val="00C5020F"/>
    <w:rsid w:val="00C54764"/>
    <w:rsid w:val="00C553CC"/>
    <w:rsid w:val="00C5543B"/>
    <w:rsid w:val="00C60A99"/>
    <w:rsid w:val="00C66FA7"/>
    <w:rsid w:val="00C707DF"/>
    <w:rsid w:val="00C73CC6"/>
    <w:rsid w:val="00C75B33"/>
    <w:rsid w:val="00C77436"/>
    <w:rsid w:val="00C813B7"/>
    <w:rsid w:val="00C815FF"/>
    <w:rsid w:val="00C81CD2"/>
    <w:rsid w:val="00C836B5"/>
    <w:rsid w:val="00C841C5"/>
    <w:rsid w:val="00C857AF"/>
    <w:rsid w:val="00C901D6"/>
    <w:rsid w:val="00C90E78"/>
    <w:rsid w:val="00C95019"/>
    <w:rsid w:val="00C97E99"/>
    <w:rsid w:val="00CA1ECD"/>
    <w:rsid w:val="00CA2AF3"/>
    <w:rsid w:val="00CA41A0"/>
    <w:rsid w:val="00CB18CC"/>
    <w:rsid w:val="00CB47D1"/>
    <w:rsid w:val="00CC14CB"/>
    <w:rsid w:val="00CC2E72"/>
    <w:rsid w:val="00CC6858"/>
    <w:rsid w:val="00CD082C"/>
    <w:rsid w:val="00CD2E3B"/>
    <w:rsid w:val="00CE05D2"/>
    <w:rsid w:val="00CE0AAD"/>
    <w:rsid w:val="00CE2AF0"/>
    <w:rsid w:val="00CE7E0F"/>
    <w:rsid w:val="00CF1437"/>
    <w:rsid w:val="00D01801"/>
    <w:rsid w:val="00D02261"/>
    <w:rsid w:val="00D054ED"/>
    <w:rsid w:val="00D05878"/>
    <w:rsid w:val="00D23E4C"/>
    <w:rsid w:val="00D244CA"/>
    <w:rsid w:val="00D24ECF"/>
    <w:rsid w:val="00D26D4B"/>
    <w:rsid w:val="00D36B74"/>
    <w:rsid w:val="00D379B9"/>
    <w:rsid w:val="00D43336"/>
    <w:rsid w:val="00D443CA"/>
    <w:rsid w:val="00D443EA"/>
    <w:rsid w:val="00D47939"/>
    <w:rsid w:val="00D6000F"/>
    <w:rsid w:val="00D61555"/>
    <w:rsid w:val="00D64D1E"/>
    <w:rsid w:val="00D74D65"/>
    <w:rsid w:val="00D77D9A"/>
    <w:rsid w:val="00D84236"/>
    <w:rsid w:val="00D951EF"/>
    <w:rsid w:val="00D95B6F"/>
    <w:rsid w:val="00D95F07"/>
    <w:rsid w:val="00D96219"/>
    <w:rsid w:val="00DA62F8"/>
    <w:rsid w:val="00DB3F15"/>
    <w:rsid w:val="00DB6B61"/>
    <w:rsid w:val="00DB6C98"/>
    <w:rsid w:val="00DC4B6F"/>
    <w:rsid w:val="00DC6399"/>
    <w:rsid w:val="00DD12BD"/>
    <w:rsid w:val="00DD3704"/>
    <w:rsid w:val="00DD3778"/>
    <w:rsid w:val="00DE026E"/>
    <w:rsid w:val="00DE0A92"/>
    <w:rsid w:val="00DE2BD0"/>
    <w:rsid w:val="00DF042D"/>
    <w:rsid w:val="00DF1253"/>
    <w:rsid w:val="00DF7C02"/>
    <w:rsid w:val="00E05EA5"/>
    <w:rsid w:val="00E10246"/>
    <w:rsid w:val="00E1177D"/>
    <w:rsid w:val="00E221C7"/>
    <w:rsid w:val="00E23584"/>
    <w:rsid w:val="00E34C9E"/>
    <w:rsid w:val="00E37776"/>
    <w:rsid w:val="00E42217"/>
    <w:rsid w:val="00E427C0"/>
    <w:rsid w:val="00E441AD"/>
    <w:rsid w:val="00E443A0"/>
    <w:rsid w:val="00E47BE5"/>
    <w:rsid w:val="00E5098D"/>
    <w:rsid w:val="00E6186F"/>
    <w:rsid w:val="00E67FD5"/>
    <w:rsid w:val="00E7518D"/>
    <w:rsid w:val="00E8031A"/>
    <w:rsid w:val="00E8070E"/>
    <w:rsid w:val="00E80790"/>
    <w:rsid w:val="00E82B97"/>
    <w:rsid w:val="00E83B94"/>
    <w:rsid w:val="00E83D55"/>
    <w:rsid w:val="00E915CF"/>
    <w:rsid w:val="00E93872"/>
    <w:rsid w:val="00E97128"/>
    <w:rsid w:val="00EA01E5"/>
    <w:rsid w:val="00EB62CC"/>
    <w:rsid w:val="00EC296A"/>
    <w:rsid w:val="00ED031D"/>
    <w:rsid w:val="00EE0645"/>
    <w:rsid w:val="00EE0849"/>
    <w:rsid w:val="00EE3A82"/>
    <w:rsid w:val="00EE7D33"/>
    <w:rsid w:val="00EF3206"/>
    <w:rsid w:val="00EF3E79"/>
    <w:rsid w:val="00EF44AC"/>
    <w:rsid w:val="00EF46EE"/>
    <w:rsid w:val="00EF7E3B"/>
    <w:rsid w:val="00F00AAA"/>
    <w:rsid w:val="00F03143"/>
    <w:rsid w:val="00F07279"/>
    <w:rsid w:val="00F120B6"/>
    <w:rsid w:val="00F245F4"/>
    <w:rsid w:val="00F31CEC"/>
    <w:rsid w:val="00F32E45"/>
    <w:rsid w:val="00F36232"/>
    <w:rsid w:val="00F3735C"/>
    <w:rsid w:val="00F378BE"/>
    <w:rsid w:val="00F3796E"/>
    <w:rsid w:val="00F57E25"/>
    <w:rsid w:val="00F718FE"/>
    <w:rsid w:val="00F723DF"/>
    <w:rsid w:val="00F81218"/>
    <w:rsid w:val="00F84EA7"/>
    <w:rsid w:val="00F91537"/>
    <w:rsid w:val="00F92CBD"/>
    <w:rsid w:val="00FA2AE3"/>
    <w:rsid w:val="00FA5C25"/>
    <w:rsid w:val="00FA6278"/>
    <w:rsid w:val="00FB4059"/>
    <w:rsid w:val="00FC0EDC"/>
    <w:rsid w:val="00FC5D92"/>
    <w:rsid w:val="00FD4FD4"/>
    <w:rsid w:val="00FD5309"/>
    <w:rsid w:val="00FE0262"/>
    <w:rsid w:val="00FE2D38"/>
    <w:rsid w:val="00FE7EAE"/>
    <w:rsid w:val="00FF0232"/>
    <w:rsid w:val="00FF2E4C"/>
    <w:rsid w:val="00FF3A91"/>
    <w:rsid w:val="647FC98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469C4"/>
  <w15:docId w15:val="{0CE432B4-9D30-45FB-8E37-8422BF8E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C26"/>
    <w:rPr>
      <w:sz w:val="24"/>
      <w:lang w:val="en-US"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jc w:val="both"/>
      <w:outlineLvl w:val="3"/>
    </w:pPr>
    <w:rPr>
      <w:rFonts w:ascii="Antique Olive" w:hAnsi="Antique Olive"/>
      <w:b/>
      <w:sz w:val="22"/>
    </w:rPr>
  </w:style>
  <w:style w:type="paragraph" w:styleId="Heading5">
    <w:name w:val="heading 5"/>
    <w:basedOn w:val="Normal"/>
    <w:next w:val="Normal"/>
    <w:qFormat/>
    <w:pPr>
      <w:keepNext/>
      <w:ind w:left="1200"/>
      <w:jc w:val="both"/>
      <w:outlineLvl w:val="4"/>
    </w:pPr>
    <w:rPr>
      <w:rFonts w:ascii="Antique Olive" w:hAnsi="Antique Olive"/>
      <w:b/>
      <w:sz w:val="22"/>
      <w:u w:val="single"/>
    </w:rPr>
  </w:style>
  <w:style w:type="paragraph" w:styleId="Heading6">
    <w:name w:val="heading 6"/>
    <w:basedOn w:val="Normal"/>
    <w:next w:val="Normal"/>
    <w:qFormat/>
    <w:pPr>
      <w:keepNext/>
      <w:ind w:left="1200"/>
      <w:jc w:val="center"/>
      <w:outlineLvl w:val="5"/>
    </w:pPr>
    <w:rPr>
      <w:rFonts w:ascii="Antique Olive" w:hAnsi="Antique Olive"/>
      <w:b/>
      <w:sz w:val="22"/>
    </w:rPr>
  </w:style>
  <w:style w:type="paragraph" w:styleId="Heading7">
    <w:name w:val="heading 7"/>
    <w:basedOn w:val="Normal"/>
    <w:next w:val="Normal"/>
    <w:qFormat/>
    <w:pPr>
      <w:keepNext/>
      <w:ind w:left="1200"/>
      <w:outlineLvl w:val="6"/>
    </w:pPr>
    <w:rPr>
      <w:rFonts w:ascii="Antique Olive" w:hAnsi="Antique Olive"/>
      <w:b/>
      <w:sz w:val="22"/>
      <w:u w:val="single"/>
    </w:rPr>
  </w:style>
  <w:style w:type="paragraph" w:styleId="Heading8">
    <w:name w:val="heading 8"/>
    <w:basedOn w:val="Normal"/>
    <w:next w:val="Normal"/>
    <w:qFormat/>
    <w:pPr>
      <w:keepNext/>
      <w:outlineLvl w:val="7"/>
    </w:pPr>
    <w:rPr>
      <w:rFonts w:ascii="Antique Olive" w:hAnsi="Antique Olive"/>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BodyText2">
    <w:name w:val="Body Text 2"/>
    <w:basedOn w:val="Normal"/>
    <w:pPr>
      <w:jc w:val="both"/>
    </w:pPr>
    <w:rPr>
      <w:rFonts w:ascii="Antique Olive" w:hAnsi="Antique Olive"/>
      <w:sz w:val="22"/>
    </w:rPr>
  </w:style>
  <w:style w:type="paragraph" w:styleId="Header">
    <w:name w:val="header"/>
    <w:basedOn w:val="Normal"/>
    <w:link w:val="HeaderChar"/>
    <w:uiPriority w:val="99"/>
    <w:rsid w:val="00490B5B"/>
    <w:pPr>
      <w:tabs>
        <w:tab w:val="center" w:pos="4536"/>
        <w:tab w:val="right" w:pos="9072"/>
      </w:tabs>
    </w:pPr>
  </w:style>
  <w:style w:type="paragraph" w:styleId="Footer">
    <w:name w:val="footer"/>
    <w:basedOn w:val="Normal"/>
    <w:rsid w:val="00490B5B"/>
    <w:pPr>
      <w:tabs>
        <w:tab w:val="center" w:pos="4536"/>
        <w:tab w:val="right" w:pos="9072"/>
      </w:tabs>
    </w:pPr>
  </w:style>
  <w:style w:type="character" w:styleId="PageNumber">
    <w:name w:val="page number"/>
    <w:basedOn w:val="DefaultParagraphFont"/>
    <w:rsid w:val="00490B5B"/>
  </w:style>
  <w:style w:type="character" w:styleId="Hyperlink">
    <w:name w:val="Hyperlink"/>
    <w:rsid w:val="001B5ED9"/>
    <w:rPr>
      <w:color w:val="0000FF"/>
      <w:u w:val="single"/>
    </w:rPr>
  </w:style>
  <w:style w:type="paragraph" w:styleId="BalloonText">
    <w:name w:val="Balloon Text"/>
    <w:basedOn w:val="Normal"/>
    <w:semiHidden/>
    <w:rsid w:val="00CA1ECD"/>
    <w:rPr>
      <w:rFonts w:ascii="Tahoma" w:hAnsi="Tahoma" w:cs="Tahoma"/>
      <w:sz w:val="16"/>
      <w:szCs w:val="16"/>
    </w:rPr>
  </w:style>
  <w:style w:type="paragraph" w:styleId="DocumentMap">
    <w:name w:val="Document Map"/>
    <w:basedOn w:val="Normal"/>
    <w:semiHidden/>
    <w:rsid w:val="00FF0232"/>
    <w:pPr>
      <w:shd w:val="clear" w:color="auto" w:fill="000080"/>
    </w:pPr>
    <w:rPr>
      <w:rFonts w:ascii="Tahoma" w:hAnsi="Tahoma" w:cs="Tahoma"/>
      <w:sz w:val="20"/>
    </w:rPr>
  </w:style>
  <w:style w:type="character" w:styleId="CommentReference">
    <w:name w:val="annotation reference"/>
    <w:rsid w:val="00CD2E3B"/>
    <w:rPr>
      <w:sz w:val="16"/>
      <w:szCs w:val="16"/>
    </w:rPr>
  </w:style>
  <w:style w:type="paragraph" w:styleId="CommentText">
    <w:name w:val="annotation text"/>
    <w:basedOn w:val="Normal"/>
    <w:link w:val="CommentTextChar"/>
    <w:rsid w:val="00CD2E3B"/>
    <w:rPr>
      <w:sz w:val="20"/>
    </w:rPr>
  </w:style>
  <w:style w:type="character" w:customStyle="1" w:styleId="CommentTextChar">
    <w:name w:val="Comment Text Char"/>
    <w:link w:val="CommentText"/>
    <w:rsid w:val="00CD2E3B"/>
    <w:rPr>
      <w:lang w:val="en-US" w:eastAsia="en-US"/>
    </w:rPr>
  </w:style>
  <w:style w:type="paragraph" w:styleId="CommentSubject">
    <w:name w:val="annotation subject"/>
    <w:basedOn w:val="CommentText"/>
    <w:next w:val="CommentText"/>
    <w:link w:val="CommentSubjectChar"/>
    <w:rsid w:val="00CD2E3B"/>
    <w:rPr>
      <w:b/>
      <w:bCs/>
    </w:rPr>
  </w:style>
  <w:style w:type="character" w:customStyle="1" w:styleId="CommentSubjectChar">
    <w:name w:val="Comment Subject Char"/>
    <w:link w:val="CommentSubject"/>
    <w:rsid w:val="00CD2E3B"/>
    <w:rPr>
      <w:b/>
      <w:bCs/>
      <w:lang w:val="en-US" w:eastAsia="en-US"/>
    </w:rPr>
  </w:style>
  <w:style w:type="paragraph" w:customStyle="1" w:styleId="BodyText21">
    <w:name w:val="Body Text 21"/>
    <w:basedOn w:val="Normal"/>
    <w:rsid w:val="00241CA4"/>
    <w:pPr>
      <w:jc w:val="both"/>
    </w:pPr>
  </w:style>
  <w:style w:type="paragraph" w:styleId="ListParagraph">
    <w:name w:val="List Paragraph"/>
    <w:basedOn w:val="Normal"/>
    <w:uiPriority w:val="34"/>
    <w:qFormat/>
    <w:rsid w:val="00FE7EAE"/>
    <w:pPr>
      <w:ind w:left="720"/>
      <w:contextualSpacing/>
    </w:pPr>
  </w:style>
  <w:style w:type="character" w:customStyle="1" w:styleId="HeaderChar">
    <w:name w:val="Header Char"/>
    <w:basedOn w:val="DefaultParagraphFont"/>
    <w:link w:val="Header"/>
    <w:uiPriority w:val="99"/>
    <w:rsid w:val="002210C6"/>
    <w:rPr>
      <w:sz w:val="24"/>
      <w:lang w:val="en-US" w:eastAsia="en-US"/>
    </w:rPr>
  </w:style>
  <w:style w:type="character" w:customStyle="1" w:styleId="colour">
    <w:name w:val="colour"/>
    <w:basedOn w:val="DefaultParagraphFont"/>
    <w:rsid w:val="002210C6"/>
  </w:style>
  <w:style w:type="paragraph" w:styleId="NormalWeb">
    <w:name w:val="Normal (Web)"/>
    <w:basedOn w:val="Normal"/>
    <w:uiPriority w:val="99"/>
    <w:unhideWhenUsed/>
    <w:rsid w:val="00DD3704"/>
    <w:pPr>
      <w:spacing w:before="100" w:beforeAutospacing="1" w:after="100" w:afterAutospacing="1"/>
    </w:pPr>
    <w:rPr>
      <w:rFonts w:eastAsiaTheme="minorHAnsi"/>
      <w:szCs w:val="24"/>
      <w:lang w:val="sv-SE" w:eastAsia="sv-SE"/>
    </w:rPr>
  </w:style>
  <w:style w:type="paragraph" w:customStyle="1" w:styleId="Default">
    <w:name w:val="Default"/>
    <w:basedOn w:val="Normal"/>
    <w:rsid w:val="00C60A99"/>
    <w:pPr>
      <w:autoSpaceDE w:val="0"/>
      <w:autoSpaceDN w:val="0"/>
    </w:pPr>
    <w:rPr>
      <w:rFonts w:ascii="Arial" w:eastAsiaTheme="minorHAnsi" w:hAnsi="Arial" w:cs="Arial"/>
      <w:color w:val="000000"/>
      <w:szCs w:val="24"/>
    </w:rPr>
  </w:style>
  <w:style w:type="table" w:styleId="TableGrid">
    <w:name w:val="Table Grid"/>
    <w:basedOn w:val="TableNormal"/>
    <w:rsid w:val="00A11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720623"/>
    <w:rPr>
      <w:color w:val="800080" w:themeColor="followedHyperlink"/>
      <w:u w:val="single"/>
    </w:rPr>
  </w:style>
  <w:style w:type="paragraph" w:customStyle="1" w:styleId="xm-4785348283409087219m9105634973140443429m6316506198309651811m-6148040945090140118m-2671759398455114710ox-2a5b6b6572-msonormal">
    <w:name w:val="xm-4785348283409087219m9105634973140443429m6316506198309651811m-6148040945090140118m-2671759398455114710ox-2a5b6b6572-msonormal"/>
    <w:basedOn w:val="Normal"/>
    <w:rsid w:val="004F6D96"/>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56298">
      <w:bodyDiv w:val="1"/>
      <w:marLeft w:val="0"/>
      <w:marRight w:val="0"/>
      <w:marTop w:val="0"/>
      <w:marBottom w:val="0"/>
      <w:divBdr>
        <w:top w:val="none" w:sz="0" w:space="0" w:color="auto"/>
        <w:left w:val="none" w:sz="0" w:space="0" w:color="auto"/>
        <w:bottom w:val="none" w:sz="0" w:space="0" w:color="auto"/>
        <w:right w:val="none" w:sz="0" w:space="0" w:color="auto"/>
      </w:divBdr>
    </w:div>
    <w:div w:id="98913175">
      <w:bodyDiv w:val="1"/>
      <w:marLeft w:val="0"/>
      <w:marRight w:val="0"/>
      <w:marTop w:val="0"/>
      <w:marBottom w:val="0"/>
      <w:divBdr>
        <w:top w:val="none" w:sz="0" w:space="0" w:color="auto"/>
        <w:left w:val="none" w:sz="0" w:space="0" w:color="auto"/>
        <w:bottom w:val="none" w:sz="0" w:space="0" w:color="auto"/>
        <w:right w:val="none" w:sz="0" w:space="0" w:color="auto"/>
      </w:divBdr>
    </w:div>
    <w:div w:id="126631676">
      <w:bodyDiv w:val="1"/>
      <w:marLeft w:val="0"/>
      <w:marRight w:val="0"/>
      <w:marTop w:val="0"/>
      <w:marBottom w:val="0"/>
      <w:divBdr>
        <w:top w:val="none" w:sz="0" w:space="0" w:color="auto"/>
        <w:left w:val="none" w:sz="0" w:space="0" w:color="auto"/>
        <w:bottom w:val="none" w:sz="0" w:space="0" w:color="auto"/>
        <w:right w:val="none" w:sz="0" w:space="0" w:color="auto"/>
      </w:divBdr>
    </w:div>
    <w:div w:id="127206627">
      <w:bodyDiv w:val="1"/>
      <w:marLeft w:val="0"/>
      <w:marRight w:val="0"/>
      <w:marTop w:val="0"/>
      <w:marBottom w:val="0"/>
      <w:divBdr>
        <w:top w:val="none" w:sz="0" w:space="0" w:color="auto"/>
        <w:left w:val="none" w:sz="0" w:space="0" w:color="auto"/>
        <w:bottom w:val="none" w:sz="0" w:space="0" w:color="auto"/>
        <w:right w:val="none" w:sz="0" w:space="0" w:color="auto"/>
      </w:divBdr>
    </w:div>
    <w:div w:id="169104307">
      <w:bodyDiv w:val="1"/>
      <w:marLeft w:val="0"/>
      <w:marRight w:val="0"/>
      <w:marTop w:val="0"/>
      <w:marBottom w:val="0"/>
      <w:divBdr>
        <w:top w:val="none" w:sz="0" w:space="0" w:color="auto"/>
        <w:left w:val="none" w:sz="0" w:space="0" w:color="auto"/>
        <w:bottom w:val="none" w:sz="0" w:space="0" w:color="auto"/>
        <w:right w:val="none" w:sz="0" w:space="0" w:color="auto"/>
      </w:divBdr>
    </w:div>
    <w:div w:id="232394986">
      <w:bodyDiv w:val="1"/>
      <w:marLeft w:val="0"/>
      <w:marRight w:val="0"/>
      <w:marTop w:val="0"/>
      <w:marBottom w:val="0"/>
      <w:divBdr>
        <w:top w:val="none" w:sz="0" w:space="0" w:color="auto"/>
        <w:left w:val="none" w:sz="0" w:space="0" w:color="auto"/>
        <w:bottom w:val="none" w:sz="0" w:space="0" w:color="auto"/>
        <w:right w:val="none" w:sz="0" w:space="0" w:color="auto"/>
      </w:divBdr>
    </w:div>
    <w:div w:id="249506442">
      <w:bodyDiv w:val="1"/>
      <w:marLeft w:val="0"/>
      <w:marRight w:val="0"/>
      <w:marTop w:val="0"/>
      <w:marBottom w:val="0"/>
      <w:divBdr>
        <w:top w:val="none" w:sz="0" w:space="0" w:color="auto"/>
        <w:left w:val="none" w:sz="0" w:space="0" w:color="auto"/>
        <w:bottom w:val="none" w:sz="0" w:space="0" w:color="auto"/>
        <w:right w:val="none" w:sz="0" w:space="0" w:color="auto"/>
      </w:divBdr>
    </w:div>
    <w:div w:id="269512997">
      <w:bodyDiv w:val="1"/>
      <w:marLeft w:val="0"/>
      <w:marRight w:val="0"/>
      <w:marTop w:val="0"/>
      <w:marBottom w:val="0"/>
      <w:divBdr>
        <w:top w:val="none" w:sz="0" w:space="0" w:color="auto"/>
        <w:left w:val="none" w:sz="0" w:space="0" w:color="auto"/>
        <w:bottom w:val="none" w:sz="0" w:space="0" w:color="auto"/>
        <w:right w:val="none" w:sz="0" w:space="0" w:color="auto"/>
      </w:divBdr>
    </w:div>
    <w:div w:id="312567245">
      <w:bodyDiv w:val="1"/>
      <w:marLeft w:val="0"/>
      <w:marRight w:val="0"/>
      <w:marTop w:val="0"/>
      <w:marBottom w:val="0"/>
      <w:divBdr>
        <w:top w:val="none" w:sz="0" w:space="0" w:color="auto"/>
        <w:left w:val="none" w:sz="0" w:space="0" w:color="auto"/>
        <w:bottom w:val="none" w:sz="0" w:space="0" w:color="auto"/>
        <w:right w:val="none" w:sz="0" w:space="0" w:color="auto"/>
      </w:divBdr>
    </w:div>
    <w:div w:id="345785901">
      <w:bodyDiv w:val="1"/>
      <w:marLeft w:val="0"/>
      <w:marRight w:val="0"/>
      <w:marTop w:val="0"/>
      <w:marBottom w:val="0"/>
      <w:divBdr>
        <w:top w:val="none" w:sz="0" w:space="0" w:color="auto"/>
        <w:left w:val="none" w:sz="0" w:space="0" w:color="auto"/>
        <w:bottom w:val="none" w:sz="0" w:space="0" w:color="auto"/>
        <w:right w:val="none" w:sz="0" w:space="0" w:color="auto"/>
      </w:divBdr>
    </w:div>
    <w:div w:id="351810722">
      <w:bodyDiv w:val="1"/>
      <w:marLeft w:val="0"/>
      <w:marRight w:val="0"/>
      <w:marTop w:val="0"/>
      <w:marBottom w:val="0"/>
      <w:divBdr>
        <w:top w:val="none" w:sz="0" w:space="0" w:color="auto"/>
        <w:left w:val="none" w:sz="0" w:space="0" w:color="auto"/>
        <w:bottom w:val="none" w:sz="0" w:space="0" w:color="auto"/>
        <w:right w:val="none" w:sz="0" w:space="0" w:color="auto"/>
      </w:divBdr>
    </w:div>
    <w:div w:id="372775245">
      <w:bodyDiv w:val="1"/>
      <w:marLeft w:val="0"/>
      <w:marRight w:val="0"/>
      <w:marTop w:val="0"/>
      <w:marBottom w:val="0"/>
      <w:divBdr>
        <w:top w:val="none" w:sz="0" w:space="0" w:color="auto"/>
        <w:left w:val="none" w:sz="0" w:space="0" w:color="auto"/>
        <w:bottom w:val="none" w:sz="0" w:space="0" w:color="auto"/>
        <w:right w:val="none" w:sz="0" w:space="0" w:color="auto"/>
      </w:divBdr>
    </w:div>
    <w:div w:id="382219423">
      <w:bodyDiv w:val="1"/>
      <w:marLeft w:val="0"/>
      <w:marRight w:val="0"/>
      <w:marTop w:val="0"/>
      <w:marBottom w:val="0"/>
      <w:divBdr>
        <w:top w:val="none" w:sz="0" w:space="0" w:color="auto"/>
        <w:left w:val="none" w:sz="0" w:space="0" w:color="auto"/>
        <w:bottom w:val="none" w:sz="0" w:space="0" w:color="auto"/>
        <w:right w:val="none" w:sz="0" w:space="0" w:color="auto"/>
      </w:divBdr>
    </w:div>
    <w:div w:id="438570077">
      <w:bodyDiv w:val="1"/>
      <w:marLeft w:val="0"/>
      <w:marRight w:val="0"/>
      <w:marTop w:val="0"/>
      <w:marBottom w:val="0"/>
      <w:divBdr>
        <w:top w:val="none" w:sz="0" w:space="0" w:color="auto"/>
        <w:left w:val="none" w:sz="0" w:space="0" w:color="auto"/>
        <w:bottom w:val="none" w:sz="0" w:space="0" w:color="auto"/>
        <w:right w:val="none" w:sz="0" w:space="0" w:color="auto"/>
      </w:divBdr>
    </w:div>
    <w:div w:id="503279712">
      <w:bodyDiv w:val="1"/>
      <w:marLeft w:val="0"/>
      <w:marRight w:val="0"/>
      <w:marTop w:val="0"/>
      <w:marBottom w:val="0"/>
      <w:divBdr>
        <w:top w:val="none" w:sz="0" w:space="0" w:color="auto"/>
        <w:left w:val="none" w:sz="0" w:space="0" w:color="auto"/>
        <w:bottom w:val="none" w:sz="0" w:space="0" w:color="auto"/>
        <w:right w:val="none" w:sz="0" w:space="0" w:color="auto"/>
      </w:divBdr>
    </w:div>
    <w:div w:id="528643586">
      <w:bodyDiv w:val="1"/>
      <w:marLeft w:val="0"/>
      <w:marRight w:val="0"/>
      <w:marTop w:val="0"/>
      <w:marBottom w:val="0"/>
      <w:divBdr>
        <w:top w:val="none" w:sz="0" w:space="0" w:color="auto"/>
        <w:left w:val="none" w:sz="0" w:space="0" w:color="auto"/>
        <w:bottom w:val="none" w:sz="0" w:space="0" w:color="auto"/>
        <w:right w:val="none" w:sz="0" w:space="0" w:color="auto"/>
      </w:divBdr>
    </w:div>
    <w:div w:id="539560358">
      <w:bodyDiv w:val="1"/>
      <w:marLeft w:val="0"/>
      <w:marRight w:val="0"/>
      <w:marTop w:val="0"/>
      <w:marBottom w:val="0"/>
      <w:divBdr>
        <w:top w:val="none" w:sz="0" w:space="0" w:color="auto"/>
        <w:left w:val="none" w:sz="0" w:space="0" w:color="auto"/>
        <w:bottom w:val="none" w:sz="0" w:space="0" w:color="auto"/>
        <w:right w:val="none" w:sz="0" w:space="0" w:color="auto"/>
      </w:divBdr>
    </w:div>
    <w:div w:id="600451510">
      <w:bodyDiv w:val="1"/>
      <w:marLeft w:val="0"/>
      <w:marRight w:val="0"/>
      <w:marTop w:val="0"/>
      <w:marBottom w:val="0"/>
      <w:divBdr>
        <w:top w:val="none" w:sz="0" w:space="0" w:color="auto"/>
        <w:left w:val="none" w:sz="0" w:space="0" w:color="auto"/>
        <w:bottom w:val="none" w:sz="0" w:space="0" w:color="auto"/>
        <w:right w:val="none" w:sz="0" w:space="0" w:color="auto"/>
      </w:divBdr>
    </w:div>
    <w:div w:id="625041219">
      <w:bodyDiv w:val="1"/>
      <w:marLeft w:val="0"/>
      <w:marRight w:val="0"/>
      <w:marTop w:val="0"/>
      <w:marBottom w:val="0"/>
      <w:divBdr>
        <w:top w:val="none" w:sz="0" w:space="0" w:color="auto"/>
        <w:left w:val="none" w:sz="0" w:space="0" w:color="auto"/>
        <w:bottom w:val="none" w:sz="0" w:space="0" w:color="auto"/>
        <w:right w:val="none" w:sz="0" w:space="0" w:color="auto"/>
      </w:divBdr>
    </w:div>
    <w:div w:id="636762062">
      <w:bodyDiv w:val="1"/>
      <w:marLeft w:val="0"/>
      <w:marRight w:val="0"/>
      <w:marTop w:val="0"/>
      <w:marBottom w:val="0"/>
      <w:divBdr>
        <w:top w:val="none" w:sz="0" w:space="0" w:color="auto"/>
        <w:left w:val="none" w:sz="0" w:space="0" w:color="auto"/>
        <w:bottom w:val="none" w:sz="0" w:space="0" w:color="auto"/>
        <w:right w:val="none" w:sz="0" w:space="0" w:color="auto"/>
      </w:divBdr>
    </w:div>
    <w:div w:id="711156313">
      <w:bodyDiv w:val="1"/>
      <w:marLeft w:val="0"/>
      <w:marRight w:val="0"/>
      <w:marTop w:val="0"/>
      <w:marBottom w:val="0"/>
      <w:divBdr>
        <w:top w:val="none" w:sz="0" w:space="0" w:color="auto"/>
        <w:left w:val="none" w:sz="0" w:space="0" w:color="auto"/>
        <w:bottom w:val="none" w:sz="0" w:space="0" w:color="auto"/>
        <w:right w:val="none" w:sz="0" w:space="0" w:color="auto"/>
      </w:divBdr>
    </w:div>
    <w:div w:id="715659010">
      <w:bodyDiv w:val="1"/>
      <w:marLeft w:val="0"/>
      <w:marRight w:val="0"/>
      <w:marTop w:val="0"/>
      <w:marBottom w:val="0"/>
      <w:divBdr>
        <w:top w:val="none" w:sz="0" w:space="0" w:color="auto"/>
        <w:left w:val="none" w:sz="0" w:space="0" w:color="auto"/>
        <w:bottom w:val="none" w:sz="0" w:space="0" w:color="auto"/>
        <w:right w:val="none" w:sz="0" w:space="0" w:color="auto"/>
      </w:divBdr>
    </w:div>
    <w:div w:id="773521815">
      <w:bodyDiv w:val="1"/>
      <w:marLeft w:val="0"/>
      <w:marRight w:val="0"/>
      <w:marTop w:val="0"/>
      <w:marBottom w:val="0"/>
      <w:divBdr>
        <w:top w:val="none" w:sz="0" w:space="0" w:color="auto"/>
        <w:left w:val="none" w:sz="0" w:space="0" w:color="auto"/>
        <w:bottom w:val="none" w:sz="0" w:space="0" w:color="auto"/>
        <w:right w:val="none" w:sz="0" w:space="0" w:color="auto"/>
      </w:divBdr>
    </w:div>
    <w:div w:id="787507611">
      <w:bodyDiv w:val="1"/>
      <w:marLeft w:val="0"/>
      <w:marRight w:val="0"/>
      <w:marTop w:val="0"/>
      <w:marBottom w:val="0"/>
      <w:divBdr>
        <w:top w:val="none" w:sz="0" w:space="0" w:color="auto"/>
        <w:left w:val="none" w:sz="0" w:space="0" w:color="auto"/>
        <w:bottom w:val="none" w:sz="0" w:space="0" w:color="auto"/>
        <w:right w:val="none" w:sz="0" w:space="0" w:color="auto"/>
      </w:divBdr>
    </w:div>
    <w:div w:id="834613567">
      <w:bodyDiv w:val="1"/>
      <w:marLeft w:val="0"/>
      <w:marRight w:val="0"/>
      <w:marTop w:val="0"/>
      <w:marBottom w:val="0"/>
      <w:divBdr>
        <w:top w:val="none" w:sz="0" w:space="0" w:color="auto"/>
        <w:left w:val="none" w:sz="0" w:space="0" w:color="auto"/>
        <w:bottom w:val="none" w:sz="0" w:space="0" w:color="auto"/>
        <w:right w:val="none" w:sz="0" w:space="0" w:color="auto"/>
      </w:divBdr>
    </w:div>
    <w:div w:id="844369658">
      <w:bodyDiv w:val="1"/>
      <w:marLeft w:val="0"/>
      <w:marRight w:val="0"/>
      <w:marTop w:val="0"/>
      <w:marBottom w:val="0"/>
      <w:divBdr>
        <w:top w:val="none" w:sz="0" w:space="0" w:color="auto"/>
        <w:left w:val="none" w:sz="0" w:space="0" w:color="auto"/>
        <w:bottom w:val="none" w:sz="0" w:space="0" w:color="auto"/>
        <w:right w:val="none" w:sz="0" w:space="0" w:color="auto"/>
      </w:divBdr>
    </w:div>
    <w:div w:id="862476849">
      <w:bodyDiv w:val="1"/>
      <w:marLeft w:val="0"/>
      <w:marRight w:val="0"/>
      <w:marTop w:val="0"/>
      <w:marBottom w:val="0"/>
      <w:divBdr>
        <w:top w:val="none" w:sz="0" w:space="0" w:color="auto"/>
        <w:left w:val="none" w:sz="0" w:space="0" w:color="auto"/>
        <w:bottom w:val="none" w:sz="0" w:space="0" w:color="auto"/>
        <w:right w:val="none" w:sz="0" w:space="0" w:color="auto"/>
      </w:divBdr>
    </w:div>
    <w:div w:id="885218190">
      <w:bodyDiv w:val="1"/>
      <w:marLeft w:val="0"/>
      <w:marRight w:val="0"/>
      <w:marTop w:val="0"/>
      <w:marBottom w:val="0"/>
      <w:divBdr>
        <w:top w:val="none" w:sz="0" w:space="0" w:color="auto"/>
        <w:left w:val="none" w:sz="0" w:space="0" w:color="auto"/>
        <w:bottom w:val="none" w:sz="0" w:space="0" w:color="auto"/>
        <w:right w:val="none" w:sz="0" w:space="0" w:color="auto"/>
      </w:divBdr>
    </w:div>
    <w:div w:id="942880868">
      <w:bodyDiv w:val="1"/>
      <w:marLeft w:val="0"/>
      <w:marRight w:val="0"/>
      <w:marTop w:val="0"/>
      <w:marBottom w:val="0"/>
      <w:divBdr>
        <w:top w:val="none" w:sz="0" w:space="0" w:color="auto"/>
        <w:left w:val="none" w:sz="0" w:space="0" w:color="auto"/>
        <w:bottom w:val="none" w:sz="0" w:space="0" w:color="auto"/>
        <w:right w:val="none" w:sz="0" w:space="0" w:color="auto"/>
      </w:divBdr>
    </w:div>
    <w:div w:id="991182133">
      <w:bodyDiv w:val="1"/>
      <w:marLeft w:val="0"/>
      <w:marRight w:val="0"/>
      <w:marTop w:val="0"/>
      <w:marBottom w:val="0"/>
      <w:divBdr>
        <w:top w:val="none" w:sz="0" w:space="0" w:color="auto"/>
        <w:left w:val="none" w:sz="0" w:space="0" w:color="auto"/>
        <w:bottom w:val="none" w:sz="0" w:space="0" w:color="auto"/>
        <w:right w:val="none" w:sz="0" w:space="0" w:color="auto"/>
      </w:divBdr>
    </w:div>
    <w:div w:id="993223867">
      <w:bodyDiv w:val="1"/>
      <w:marLeft w:val="0"/>
      <w:marRight w:val="0"/>
      <w:marTop w:val="0"/>
      <w:marBottom w:val="0"/>
      <w:divBdr>
        <w:top w:val="none" w:sz="0" w:space="0" w:color="auto"/>
        <w:left w:val="none" w:sz="0" w:space="0" w:color="auto"/>
        <w:bottom w:val="none" w:sz="0" w:space="0" w:color="auto"/>
        <w:right w:val="none" w:sz="0" w:space="0" w:color="auto"/>
      </w:divBdr>
    </w:div>
    <w:div w:id="1037924010">
      <w:bodyDiv w:val="1"/>
      <w:marLeft w:val="0"/>
      <w:marRight w:val="0"/>
      <w:marTop w:val="0"/>
      <w:marBottom w:val="0"/>
      <w:divBdr>
        <w:top w:val="none" w:sz="0" w:space="0" w:color="auto"/>
        <w:left w:val="none" w:sz="0" w:space="0" w:color="auto"/>
        <w:bottom w:val="none" w:sz="0" w:space="0" w:color="auto"/>
        <w:right w:val="none" w:sz="0" w:space="0" w:color="auto"/>
      </w:divBdr>
    </w:div>
    <w:div w:id="1051147737">
      <w:bodyDiv w:val="1"/>
      <w:marLeft w:val="0"/>
      <w:marRight w:val="0"/>
      <w:marTop w:val="0"/>
      <w:marBottom w:val="0"/>
      <w:divBdr>
        <w:top w:val="none" w:sz="0" w:space="0" w:color="auto"/>
        <w:left w:val="none" w:sz="0" w:space="0" w:color="auto"/>
        <w:bottom w:val="none" w:sz="0" w:space="0" w:color="auto"/>
        <w:right w:val="none" w:sz="0" w:space="0" w:color="auto"/>
      </w:divBdr>
    </w:div>
    <w:div w:id="1114137484">
      <w:bodyDiv w:val="1"/>
      <w:marLeft w:val="0"/>
      <w:marRight w:val="0"/>
      <w:marTop w:val="0"/>
      <w:marBottom w:val="0"/>
      <w:divBdr>
        <w:top w:val="none" w:sz="0" w:space="0" w:color="auto"/>
        <w:left w:val="none" w:sz="0" w:space="0" w:color="auto"/>
        <w:bottom w:val="none" w:sz="0" w:space="0" w:color="auto"/>
        <w:right w:val="none" w:sz="0" w:space="0" w:color="auto"/>
      </w:divBdr>
    </w:div>
    <w:div w:id="1173641273">
      <w:bodyDiv w:val="1"/>
      <w:marLeft w:val="0"/>
      <w:marRight w:val="0"/>
      <w:marTop w:val="0"/>
      <w:marBottom w:val="0"/>
      <w:divBdr>
        <w:top w:val="none" w:sz="0" w:space="0" w:color="auto"/>
        <w:left w:val="none" w:sz="0" w:space="0" w:color="auto"/>
        <w:bottom w:val="none" w:sz="0" w:space="0" w:color="auto"/>
        <w:right w:val="none" w:sz="0" w:space="0" w:color="auto"/>
      </w:divBdr>
    </w:div>
    <w:div w:id="1265721860">
      <w:bodyDiv w:val="1"/>
      <w:marLeft w:val="0"/>
      <w:marRight w:val="0"/>
      <w:marTop w:val="0"/>
      <w:marBottom w:val="0"/>
      <w:divBdr>
        <w:top w:val="none" w:sz="0" w:space="0" w:color="auto"/>
        <w:left w:val="none" w:sz="0" w:space="0" w:color="auto"/>
        <w:bottom w:val="none" w:sz="0" w:space="0" w:color="auto"/>
        <w:right w:val="none" w:sz="0" w:space="0" w:color="auto"/>
      </w:divBdr>
    </w:div>
    <w:div w:id="1273627372">
      <w:bodyDiv w:val="1"/>
      <w:marLeft w:val="0"/>
      <w:marRight w:val="0"/>
      <w:marTop w:val="0"/>
      <w:marBottom w:val="0"/>
      <w:divBdr>
        <w:top w:val="none" w:sz="0" w:space="0" w:color="auto"/>
        <w:left w:val="none" w:sz="0" w:space="0" w:color="auto"/>
        <w:bottom w:val="none" w:sz="0" w:space="0" w:color="auto"/>
        <w:right w:val="none" w:sz="0" w:space="0" w:color="auto"/>
      </w:divBdr>
    </w:div>
    <w:div w:id="1281261293">
      <w:bodyDiv w:val="1"/>
      <w:marLeft w:val="0"/>
      <w:marRight w:val="0"/>
      <w:marTop w:val="0"/>
      <w:marBottom w:val="0"/>
      <w:divBdr>
        <w:top w:val="none" w:sz="0" w:space="0" w:color="auto"/>
        <w:left w:val="none" w:sz="0" w:space="0" w:color="auto"/>
        <w:bottom w:val="none" w:sz="0" w:space="0" w:color="auto"/>
        <w:right w:val="none" w:sz="0" w:space="0" w:color="auto"/>
      </w:divBdr>
    </w:div>
    <w:div w:id="1436631001">
      <w:bodyDiv w:val="1"/>
      <w:marLeft w:val="0"/>
      <w:marRight w:val="0"/>
      <w:marTop w:val="0"/>
      <w:marBottom w:val="0"/>
      <w:divBdr>
        <w:top w:val="none" w:sz="0" w:space="0" w:color="auto"/>
        <w:left w:val="none" w:sz="0" w:space="0" w:color="auto"/>
        <w:bottom w:val="none" w:sz="0" w:space="0" w:color="auto"/>
        <w:right w:val="none" w:sz="0" w:space="0" w:color="auto"/>
      </w:divBdr>
    </w:div>
    <w:div w:id="1483279660">
      <w:bodyDiv w:val="1"/>
      <w:marLeft w:val="0"/>
      <w:marRight w:val="0"/>
      <w:marTop w:val="0"/>
      <w:marBottom w:val="0"/>
      <w:divBdr>
        <w:top w:val="none" w:sz="0" w:space="0" w:color="auto"/>
        <w:left w:val="none" w:sz="0" w:space="0" w:color="auto"/>
        <w:bottom w:val="none" w:sz="0" w:space="0" w:color="auto"/>
        <w:right w:val="none" w:sz="0" w:space="0" w:color="auto"/>
      </w:divBdr>
    </w:div>
    <w:div w:id="1538347640">
      <w:bodyDiv w:val="1"/>
      <w:marLeft w:val="0"/>
      <w:marRight w:val="0"/>
      <w:marTop w:val="0"/>
      <w:marBottom w:val="0"/>
      <w:divBdr>
        <w:top w:val="none" w:sz="0" w:space="0" w:color="auto"/>
        <w:left w:val="none" w:sz="0" w:space="0" w:color="auto"/>
        <w:bottom w:val="none" w:sz="0" w:space="0" w:color="auto"/>
        <w:right w:val="none" w:sz="0" w:space="0" w:color="auto"/>
      </w:divBdr>
    </w:div>
    <w:div w:id="1539271836">
      <w:bodyDiv w:val="1"/>
      <w:marLeft w:val="0"/>
      <w:marRight w:val="0"/>
      <w:marTop w:val="0"/>
      <w:marBottom w:val="0"/>
      <w:divBdr>
        <w:top w:val="none" w:sz="0" w:space="0" w:color="auto"/>
        <w:left w:val="none" w:sz="0" w:space="0" w:color="auto"/>
        <w:bottom w:val="none" w:sz="0" w:space="0" w:color="auto"/>
        <w:right w:val="none" w:sz="0" w:space="0" w:color="auto"/>
      </w:divBdr>
    </w:div>
    <w:div w:id="1547254949">
      <w:bodyDiv w:val="1"/>
      <w:marLeft w:val="0"/>
      <w:marRight w:val="0"/>
      <w:marTop w:val="0"/>
      <w:marBottom w:val="0"/>
      <w:divBdr>
        <w:top w:val="none" w:sz="0" w:space="0" w:color="auto"/>
        <w:left w:val="none" w:sz="0" w:space="0" w:color="auto"/>
        <w:bottom w:val="none" w:sz="0" w:space="0" w:color="auto"/>
        <w:right w:val="none" w:sz="0" w:space="0" w:color="auto"/>
      </w:divBdr>
    </w:div>
    <w:div w:id="1555890965">
      <w:bodyDiv w:val="1"/>
      <w:marLeft w:val="0"/>
      <w:marRight w:val="0"/>
      <w:marTop w:val="0"/>
      <w:marBottom w:val="0"/>
      <w:divBdr>
        <w:top w:val="none" w:sz="0" w:space="0" w:color="auto"/>
        <w:left w:val="none" w:sz="0" w:space="0" w:color="auto"/>
        <w:bottom w:val="none" w:sz="0" w:space="0" w:color="auto"/>
        <w:right w:val="none" w:sz="0" w:space="0" w:color="auto"/>
      </w:divBdr>
    </w:div>
    <w:div w:id="1661035982">
      <w:bodyDiv w:val="1"/>
      <w:marLeft w:val="0"/>
      <w:marRight w:val="0"/>
      <w:marTop w:val="0"/>
      <w:marBottom w:val="0"/>
      <w:divBdr>
        <w:top w:val="none" w:sz="0" w:space="0" w:color="auto"/>
        <w:left w:val="none" w:sz="0" w:space="0" w:color="auto"/>
        <w:bottom w:val="none" w:sz="0" w:space="0" w:color="auto"/>
        <w:right w:val="none" w:sz="0" w:space="0" w:color="auto"/>
      </w:divBdr>
    </w:div>
    <w:div w:id="1699117208">
      <w:bodyDiv w:val="1"/>
      <w:marLeft w:val="0"/>
      <w:marRight w:val="0"/>
      <w:marTop w:val="0"/>
      <w:marBottom w:val="0"/>
      <w:divBdr>
        <w:top w:val="none" w:sz="0" w:space="0" w:color="auto"/>
        <w:left w:val="none" w:sz="0" w:space="0" w:color="auto"/>
        <w:bottom w:val="none" w:sz="0" w:space="0" w:color="auto"/>
        <w:right w:val="none" w:sz="0" w:space="0" w:color="auto"/>
      </w:divBdr>
    </w:div>
    <w:div w:id="1756516946">
      <w:bodyDiv w:val="1"/>
      <w:marLeft w:val="0"/>
      <w:marRight w:val="0"/>
      <w:marTop w:val="0"/>
      <w:marBottom w:val="0"/>
      <w:divBdr>
        <w:top w:val="none" w:sz="0" w:space="0" w:color="auto"/>
        <w:left w:val="none" w:sz="0" w:space="0" w:color="auto"/>
        <w:bottom w:val="none" w:sz="0" w:space="0" w:color="auto"/>
        <w:right w:val="none" w:sz="0" w:space="0" w:color="auto"/>
      </w:divBdr>
    </w:div>
    <w:div w:id="1769034392">
      <w:bodyDiv w:val="1"/>
      <w:marLeft w:val="0"/>
      <w:marRight w:val="0"/>
      <w:marTop w:val="0"/>
      <w:marBottom w:val="0"/>
      <w:divBdr>
        <w:top w:val="none" w:sz="0" w:space="0" w:color="auto"/>
        <w:left w:val="none" w:sz="0" w:space="0" w:color="auto"/>
        <w:bottom w:val="none" w:sz="0" w:space="0" w:color="auto"/>
        <w:right w:val="none" w:sz="0" w:space="0" w:color="auto"/>
      </w:divBdr>
    </w:div>
    <w:div w:id="1777292222">
      <w:bodyDiv w:val="1"/>
      <w:marLeft w:val="0"/>
      <w:marRight w:val="0"/>
      <w:marTop w:val="0"/>
      <w:marBottom w:val="0"/>
      <w:divBdr>
        <w:top w:val="none" w:sz="0" w:space="0" w:color="auto"/>
        <w:left w:val="none" w:sz="0" w:space="0" w:color="auto"/>
        <w:bottom w:val="none" w:sz="0" w:space="0" w:color="auto"/>
        <w:right w:val="none" w:sz="0" w:space="0" w:color="auto"/>
      </w:divBdr>
    </w:div>
    <w:div w:id="1829976375">
      <w:bodyDiv w:val="1"/>
      <w:marLeft w:val="0"/>
      <w:marRight w:val="0"/>
      <w:marTop w:val="0"/>
      <w:marBottom w:val="0"/>
      <w:divBdr>
        <w:top w:val="none" w:sz="0" w:space="0" w:color="auto"/>
        <w:left w:val="none" w:sz="0" w:space="0" w:color="auto"/>
        <w:bottom w:val="none" w:sz="0" w:space="0" w:color="auto"/>
        <w:right w:val="none" w:sz="0" w:space="0" w:color="auto"/>
      </w:divBdr>
    </w:div>
    <w:div w:id="1845853537">
      <w:bodyDiv w:val="1"/>
      <w:marLeft w:val="0"/>
      <w:marRight w:val="0"/>
      <w:marTop w:val="0"/>
      <w:marBottom w:val="0"/>
      <w:divBdr>
        <w:top w:val="none" w:sz="0" w:space="0" w:color="auto"/>
        <w:left w:val="none" w:sz="0" w:space="0" w:color="auto"/>
        <w:bottom w:val="none" w:sz="0" w:space="0" w:color="auto"/>
        <w:right w:val="none" w:sz="0" w:space="0" w:color="auto"/>
      </w:divBdr>
    </w:div>
    <w:div w:id="1931085536">
      <w:bodyDiv w:val="1"/>
      <w:marLeft w:val="0"/>
      <w:marRight w:val="0"/>
      <w:marTop w:val="0"/>
      <w:marBottom w:val="0"/>
      <w:divBdr>
        <w:top w:val="none" w:sz="0" w:space="0" w:color="auto"/>
        <w:left w:val="none" w:sz="0" w:space="0" w:color="auto"/>
        <w:bottom w:val="none" w:sz="0" w:space="0" w:color="auto"/>
        <w:right w:val="none" w:sz="0" w:space="0" w:color="auto"/>
      </w:divBdr>
    </w:div>
    <w:div w:id="1958024193">
      <w:bodyDiv w:val="1"/>
      <w:marLeft w:val="0"/>
      <w:marRight w:val="0"/>
      <w:marTop w:val="0"/>
      <w:marBottom w:val="0"/>
      <w:divBdr>
        <w:top w:val="none" w:sz="0" w:space="0" w:color="auto"/>
        <w:left w:val="none" w:sz="0" w:space="0" w:color="auto"/>
        <w:bottom w:val="none" w:sz="0" w:space="0" w:color="auto"/>
        <w:right w:val="none" w:sz="0" w:space="0" w:color="auto"/>
      </w:divBdr>
    </w:div>
    <w:div w:id="1976444701">
      <w:bodyDiv w:val="1"/>
      <w:marLeft w:val="0"/>
      <w:marRight w:val="0"/>
      <w:marTop w:val="0"/>
      <w:marBottom w:val="0"/>
      <w:divBdr>
        <w:top w:val="none" w:sz="0" w:space="0" w:color="auto"/>
        <w:left w:val="none" w:sz="0" w:space="0" w:color="auto"/>
        <w:bottom w:val="none" w:sz="0" w:space="0" w:color="auto"/>
        <w:right w:val="none" w:sz="0" w:space="0" w:color="auto"/>
      </w:divBdr>
    </w:div>
    <w:div w:id="2024744970">
      <w:bodyDiv w:val="1"/>
      <w:marLeft w:val="0"/>
      <w:marRight w:val="0"/>
      <w:marTop w:val="0"/>
      <w:marBottom w:val="0"/>
      <w:divBdr>
        <w:top w:val="none" w:sz="0" w:space="0" w:color="auto"/>
        <w:left w:val="none" w:sz="0" w:space="0" w:color="auto"/>
        <w:bottom w:val="none" w:sz="0" w:space="0" w:color="auto"/>
        <w:right w:val="none" w:sz="0" w:space="0" w:color="auto"/>
      </w:divBdr>
    </w:div>
    <w:div w:id="2042702974">
      <w:bodyDiv w:val="1"/>
      <w:marLeft w:val="0"/>
      <w:marRight w:val="0"/>
      <w:marTop w:val="0"/>
      <w:marBottom w:val="0"/>
      <w:divBdr>
        <w:top w:val="none" w:sz="0" w:space="0" w:color="auto"/>
        <w:left w:val="none" w:sz="0" w:space="0" w:color="auto"/>
        <w:bottom w:val="none" w:sz="0" w:space="0" w:color="auto"/>
        <w:right w:val="none" w:sz="0" w:space="0" w:color="auto"/>
      </w:divBdr>
    </w:div>
    <w:div w:id="2074809025">
      <w:bodyDiv w:val="1"/>
      <w:marLeft w:val="0"/>
      <w:marRight w:val="0"/>
      <w:marTop w:val="0"/>
      <w:marBottom w:val="0"/>
      <w:divBdr>
        <w:top w:val="none" w:sz="0" w:space="0" w:color="auto"/>
        <w:left w:val="none" w:sz="0" w:space="0" w:color="auto"/>
        <w:bottom w:val="none" w:sz="0" w:space="0" w:color="auto"/>
        <w:right w:val="none" w:sz="0" w:space="0" w:color="auto"/>
      </w:divBdr>
    </w:div>
    <w:div w:id="2135169237">
      <w:bodyDiv w:val="1"/>
      <w:marLeft w:val="0"/>
      <w:marRight w:val="0"/>
      <w:marTop w:val="0"/>
      <w:marBottom w:val="0"/>
      <w:divBdr>
        <w:top w:val="none" w:sz="0" w:space="0" w:color="auto"/>
        <w:left w:val="none" w:sz="0" w:space="0" w:color="auto"/>
        <w:bottom w:val="none" w:sz="0" w:space="0" w:color="auto"/>
        <w:right w:val="none" w:sz="0" w:space="0" w:color="auto"/>
      </w:divBdr>
    </w:div>
    <w:div w:id="214403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D9AF32C461004D94C1ABF6691AFB17" ma:contentTypeVersion="13" ma:contentTypeDescription="Create a new document." ma:contentTypeScope="" ma:versionID="d81fcb12885b0f3f208d8597e4f98c84">
  <xsd:schema xmlns:xsd="http://www.w3.org/2001/XMLSchema" xmlns:xs="http://www.w3.org/2001/XMLSchema" xmlns:p="http://schemas.microsoft.com/office/2006/metadata/properties" xmlns:ns2="33237571-6601-4c2c-9dca-93ee97a3a2ba" xmlns:ns3="abbc84ae-b8cb-4565-b9f9-5c64cb9c65bb" targetNamespace="http://schemas.microsoft.com/office/2006/metadata/properties" ma:root="true" ma:fieldsID="4cc11b6c637020d13064f37d5b9119d5" ns2:_="" ns3:_="">
    <xsd:import namespace="33237571-6601-4c2c-9dca-93ee97a3a2ba"/>
    <xsd:import namespace="abbc84ae-b8cb-4565-b9f9-5c64cb9c65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37571-6601-4c2c-9dca-93ee97a3a2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bc84ae-b8cb-4565-b9f9-5c64cb9c65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45CE72-7620-491C-86EE-D33B7D196B16}">
  <ds:schemaRefs>
    <ds:schemaRef ds:uri="http://schemas.openxmlformats.org/officeDocument/2006/bibliography"/>
  </ds:schemaRefs>
</ds:datastoreItem>
</file>

<file path=customXml/itemProps2.xml><?xml version="1.0" encoding="utf-8"?>
<ds:datastoreItem xmlns:ds="http://schemas.openxmlformats.org/officeDocument/2006/customXml" ds:itemID="{1A4873B1-5B65-4B2E-A919-45E4CFEAE0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59DD17-1563-47AB-8C35-75C095D9B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37571-6601-4c2c-9dca-93ee97a3a2ba"/>
    <ds:schemaRef ds:uri="abbc84ae-b8cb-4565-b9f9-5c64cb9c6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5FE6B4-F680-45A4-8C32-47E8ADFDF5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2020</Words>
  <Characters>10398</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International IDEA</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Mihaela Gavrila</dc:creator>
  <cp:lastModifiedBy>Aubrey Millones</cp:lastModifiedBy>
  <cp:revision>2</cp:revision>
  <cp:lastPrinted>2016-10-20T13:12:00Z</cp:lastPrinted>
  <dcterms:created xsi:type="dcterms:W3CDTF">2021-08-27T15:29:00Z</dcterms:created>
  <dcterms:modified xsi:type="dcterms:W3CDTF">2021-08-27T15:29:00Z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0x0101008DD9AF32C461004D94C1ABF6691AFB17</vt:lpwstr>
  </property>
  <property fmtid="{D5CDD505-2E9C-101B-9397-08002B2CF9AE}" pid="3" name="k4bc3ec4cde049a097a4d52293c70b8e">
    <vt:lpwstr>Internal|3c32071d-f1ec-4a8c-bf32-cb4b7d77e122</vt:lpwstr>
  </property>
  <property fmtid="{D5CDD505-2E9C-101B-9397-08002B2CF9AE}" pid="4" name="TaxCatchAll">
    <vt:lpwstr>107;#databases|4bfe6650-22c3-4b88-9e60-8bbf077491ec;#109;#Tenders|cb25a8f2-f3dd-4a94-ac67-618582ab23c3;#108;#EP databases|340c2da5-166a-4394-a8b3-e2ea4a8e2e3a;#5;#Global|19ad42d6-a8e4-4ff7-99c6-e166109aaf87;#89;#2021|1f486cee-67ed-4639-864f-62ddb2a7794a;#3;#Standard Operating Procedure|ce080114-b15d-4449-81e7-aa51330b9ac8;#2;#English|45798865-ca4d-4034-a541-eb08b66fd192;#1;#Internal|3c32071d-f1ec-4a8c-bf32-cb4b7d77e122;#34;#Electoral Processes|9582f4be-dabe-44f3-bd9a-dac338b76f2f</vt:lpwstr>
  </property>
  <property fmtid="{D5CDD505-2E9C-101B-9397-08002B2CF9AE}" pid="5" name="gd0ebd9aef7f46ddb45b1c6c50a7063f">
    <vt:lpwstr>English|45798865-ca4d-4034-a541-eb08b66fd192</vt:lpwstr>
  </property>
  <property fmtid="{D5CDD505-2E9C-101B-9397-08002B2CF9AE}" pid="6" name="Sensitivity">
    <vt:lpwstr>1;#Internal|3c32071d-f1ec-4a8c-bf32-cb4b7d77e122</vt:lpwstr>
  </property>
  <property fmtid="{D5CDD505-2E9C-101B-9397-08002B2CF9AE}" pid="7" name="Year">
    <vt:lpwstr>89;#2021|1f486cee-67ed-4639-864f-62ddb2a7794a</vt:lpwstr>
  </property>
  <property fmtid="{D5CDD505-2E9C-101B-9397-08002B2CF9AE}" pid="8" name="OrgStructure">
    <vt:lpwstr>34;#Electoral Processes|9582f4be-dabe-44f3-bd9a-dac338b76f2f</vt:lpwstr>
  </property>
  <property fmtid="{D5CDD505-2E9C-101B-9397-08002B2CF9AE}" pid="9" name="ApplicableCountriesTerritories">
    <vt:lpwstr>5;#Global|19ad42d6-a8e4-4ff7-99c6-e166109aaf87</vt:lpwstr>
  </property>
  <property fmtid="{D5CDD505-2E9C-101B-9397-08002B2CF9AE}" pid="10" name="DocumentType">
    <vt:lpwstr>3;#Standard Operating Procedure|ce080114-b15d-4449-81e7-aa51330b9ac8</vt:lpwstr>
  </property>
  <property fmtid="{D5CDD505-2E9C-101B-9397-08002B2CF9AE}" pid="11" name="Keywords1">
    <vt:lpwstr>107;#databases|4bfe6650-22c3-4b88-9e60-8bbf077491ec;#108;#EP databases|340c2da5-166a-4394-a8b3-e2ea4a8e2e3a;#109;#Tenders|cb25a8f2-f3dd-4a94-ac67-618582ab23c3</vt:lpwstr>
  </property>
  <property fmtid="{D5CDD505-2E9C-101B-9397-08002B2CF9AE}" pid="12" name="Language1">
    <vt:lpwstr>2;#English|45798865-ca4d-4034-a541-eb08b66fd192</vt:lpwstr>
  </property>
  <property fmtid="{D5CDD505-2E9C-101B-9397-08002B2CF9AE}" pid="13" name="Project number">
    <vt:lpwstr/>
  </property>
  <property fmtid="{D5CDD505-2E9C-101B-9397-08002B2CF9AE}" pid="14" name="Period">
    <vt:lpwstr/>
  </property>
  <property fmtid="{D5CDD505-2E9C-101B-9397-08002B2CF9AE}" pid="15" name="f97f4779c0cf41a4bef3f8a65965035d">
    <vt:lpwstr>Global|19ad42d6-a8e4-4ff7-99c6-e166109aaf87</vt:lpwstr>
  </property>
  <property fmtid="{D5CDD505-2E9C-101B-9397-08002B2CF9AE}" pid="16" name="ke80c6e2daee47639d0e18f453f2ec2a">
    <vt:lpwstr>Standard Operating Procedure|ce080114-b15d-4449-81e7-aa51330b9ac8</vt:lpwstr>
  </property>
  <property fmtid="{D5CDD505-2E9C-101B-9397-08002B2CF9AE}" pid="17" name="g20b08ff303c4a489afdbe1fd5e367cc">
    <vt:lpwstr>2021|1f486cee-67ed-4639-864f-62ddb2a7794a</vt:lpwstr>
  </property>
  <property fmtid="{D5CDD505-2E9C-101B-9397-08002B2CF9AE}" pid="18" name="l67fd41e38eb41298ff8a0bbb041bd0f">
    <vt:lpwstr/>
  </property>
  <property fmtid="{D5CDD505-2E9C-101B-9397-08002B2CF9AE}" pid="19" name="c8fb39ea7ae14fdcb368899b4f095616">
    <vt:lpwstr/>
  </property>
  <property fmtid="{D5CDD505-2E9C-101B-9397-08002B2CF9AE}" pid="20" name="ka0a1fbbec6e4c069968738dce4647aa">
    <vt:lpwstr>Electoral Processes|9582f4be-dabe-44f3-bd9a-dac338b76f2f</vt:lpwstr>
  </property>
  <property fmtid="{D5CDD505-2E9C-101B-9397-08002B2CF9AE}" pid="21" name="dc476da3a60e48988e652c6ee6570df9">
    <vt:lpwstr>databases|4bfe6650-22c3-4b88-9e60-8bbf077491ec;EP databases|340c2da5-166a-4394-a8b3-e2ea4a8e2e3a;Tenders|cb25a8f2-f3dd-4a94-ac67-618582ab23c3</vt:lpwstr>
  </property>
</Properties>
</file>