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473E" w14:textId="6DF0D3CE" w:rsidR="00452A44" w:rsidRPr="00D443CA" w:rsidRDefault="00FE7EAE" w:rsidP="002210C6">
      <w:pPr>
        <w:jc w:val="center"/>
        <w:rPr>
          <w:sz w:val="22"/>
          <w:szCs w:val="22"/>
          <w:lang w:val="en-GB"/>
        </w:rPr>
      </w:pPr>
      <w:r w:rsidRPr="00D443CA">
        <w:rPr>
          <w:b/>
          <w:sz w:val="22"/>
          <w:szCs w:val="22"/>
          <w:lang w:val="en-GB"/>
        </w:rPr>
        <w:t>RESPONSE TO</w:t>
      </w:r>
      <w:r w:rsidR="00761515" w:rsidRPr="00D443CA">
        <w:rPr>
          <w:b/>
          <w:sz w:val="22"/>
          <w:szCs w:val="22"/>
          <w:lang w:val="en-GB"/>
        </w:rPr>
        <w:t xml:space="preserve"> QUESTIONS REGARDING </w:t>
      </w:r>
      <w:r w:rsidR="004E3083" w:rsidRPr="00D443CA">
        <w:rPr>
          <w:b/>
          <w:sz w:val="22"/>
          <w:szCs w:val="22"/>
          <w:lang w:val="en-GB"/>
        </w:rPr>
        <w:t xml:space="preserve">TENDER </w:t>
      </w:r>
      <w:r w:rsidR="00602D0E">
        <w:rPr>
          <w:b/>
          <w:sz w:val="22"/>
          <w:szCs w:val="22"/>
          <w:lang w:val="en-GB"/>
        </w:rPr>
        <w:t>2021-</w:t>
      </w:r>
      <w:r w:rsidR="00787146">
        <w:rPr>
          <w:b/>
          <w:sz w:val="22"/>
          <w:szCs w:val="22"/>
          <w:lang w:val="en-GB"/>
        </w:rPr>
        <w:t>06-005</w:t>
      </w:r>
    </w:p>
    <w:p w14:paraId="1FC4ED44" w14:textId="77777777" w:rsidR="006F4381" w:rsidRPr="00D443CA" w:rsidRDefault="006F4381" w:rsidP="004F322C">
      <w:pPr>
        <w:jc w:val="center"/>
        <w:rPr>
          <w:color w:val="000000"/>
          <w:sz w:val="22"/>
          <w:szCs w:val="22"/>
        </w:rPr>
      </w:pPr>
    </w:p>
    <w:p w14:paraId="03DB90F5" w14:textId="5A722B71" w:rsidR="00BF7CC8" w:rsidRPr="00D443CA" w:rsidRDefault="00247ED1" w:rsidP="00F07279">
      <w:pPr>
        <w:rPr>
          <w:i/>
          <w:sz w:val="22"/>
          <w:szCs w:val="22"/>
          <w:lang w:val="en-GB"/>
        </w:rPr>
      </w:pPr>
      <w:r w:rsidRPr="00D443CA">
        <w:rPr>
          <w:color w:val="000000"/>
          <w:sz w:val="22"/>
          <w:szCs w:val="22"/>
        </w:rPr>
        <w:t xml:space="preserve">Assignment Name: </w:t>
      </w:r>
      <w:r w:rsidR="00D443CA" w:rsidRPr="00D443CA">
        <w:rPr>
          <w:color w:val="000000"/>
          <w:sz w:val="22"/>
          <w:szCs w:val="22"/>
        </w:rPr>
        <w:tab/>
      </w:r>
      <w:r w:rsidR="00787146">
        <w:rPr>
          <w:i/>
          <w:iCs/>
          <w:color w:val="000000"/>
          <w:sz w:val="22"/>
          <w:szCs w:val="22"/>
        </w:rPr>
        <w:t>Website Redesign Services</w:t>
      </w:r>
    </w:p>
    <w:p w14:paraId="1954CABE" w14:textId="77777777" w:rsidR="004F322C" w:rsidRPr="00D443CA" w:rsidRDefault="004F322C" w:rsidP="000D322C">
      <w:pPr>
        <w:jc w:val="both"/>
        <w:rPr>
          <w:sz w:val="22"/>
          <w:szCs w:val="22"/>
        </w:rPr>
      </w:pPr>
    </w:p>
    <w:p w14:paraId="64F2964A" w14:textId="77777777" w:rsidR="00FE7EAE" w:rsidRPr="00D443CA" w:rsidRDefault="00FE7EAE" w:rsidP="00774331">
      <w:pPr>
        <w:rPr>
          <w:b/>
          <w:bCs/>
          <w:sz w:val="22"/>
          <w:szCs w:val="22"/>
        </w:rPr>
      </w:pPr>
      <w:r w:rsidRPr="00D443CA">
        <w:rPr>
          <w:b/>
          <w:bCs/>
          <w:sz w:val="22"/>
          <w:szCs w:val="22"/>
        </w:rPr>
        <w:t xml:space="preserve">Based on questions received, the information </w:t>
      </w:r>
      <w:r w:rsidR="0062605A" w:rsidRPr="00D443CA">
        <w:rPr>
          <w:b/>
          <w:bCs/>
          <w:sz w:val="22"/>
          <w:szCs w:val="22"/>
        </w:rPr>
        <w:t xml:space="preserve">below </w:t>
      </w:r>
      <w:r w:rsidRPr="00D443CA">
        <w:rPr>
          <w:b/>
          <w:bCs/>
          <w:sz w:val="22"/>
          <w:szCs w:val="22"/>
        </w:rPr>
        <w:t xml:space="preserve">is provided for clarification regarding </w:t>
      </w:r>
    </w:p>
    <w:p w14:paraId="497C88B9" w14:textId="42BB424E" w:rsidR="00234F66" w:rsidRPr="00D443CA" w:rsidRDefault="004A5FD3" w:rsidP="00774331">
      <w:pPr>
        <w:rPr>
          <w:b/>
          <w:bCs/>
          <w:sz w:val="22"/>
          <w:szCs w:val="22"/>
        </w:rPr>
      </w:pPr>
      <w:r>
        <w:rPr>
          <w:b/>
          <w:bCs/>
          <w:sz w:val="22"/>
          <w:szCs w:val="22"/>
        </w:rPr>
        <w:t>t</w:t>
      </w:r>
      <w:r w:rsidR="004F322C" w:rsidRPr="00D443CA">
        <w:rPr>
          <w:b/>
          <w:bCs/>
          <w:sz w:val="22"/>
          <w:szCs w:val="22"/>
        </w:rPr>
        <w:t>he tender referenced above.</w:t>
      </w:r>
      <w:r w:rsidR="0062605A" w:rsidRPr="00D443CA">
        <w:rPr>
          <w:b/>
          <w:bCs/>
          <w:sz w:val="22"/>
          <w:szCs w:val="22"/>
        </w:rPr>
        <w:t xml:space="preserve">  Please note if new questions are </w:t>
      </w:r>
      <w:r w:rsidR="006F4381" w:rsidRPr="00D443CA">
        <w:rPr>
          <w:b/>
          <w:bCs/>
          <w:sz w:val="22"/>
          <w:szCs w:val="22"/>
        </w:rPr>
        <w:t>received,</w:t>
      </w:r>
      <w:r w:rsidR="0062605A" w:rsidRPr="00D443CA">
        <w:rPr>
          <w:b/>
          <w:bCs/>
          <w:sz w:val="22"/>
          <w:szCs w:val="22"/>
        </w:rPr>
        <w:t xml:space="preserve"> they will be added to this document.</w:t>
      </w:r>
    </w:p>
    <w:p w14:paraId="4995F401" w14:textId="7C4D7D16" w:rsidR="00FE7EAE" w:rsidRDefault="00FE7EAE" w:rsidP="00774331">
      <w:pPr>
        <w:rPr>
          <w:b/>
          <w:bCs/>
          <w:sz w:val="22"/>
          <w:szCs w:val="22"/>
          <w:u w:val="single"/>
        </w:rPr>
      </w:pPr>
    </w:p>
    <w:p w14:paraId="2A29349C" w14:textId="7081DD50" w:rsidR="00F3161D" w:rsidRPr="005641FB" w:rsidRDefault="00F3161D" w:rsidP="00D87635">
      <w:pPr>
        <w:pStyle w:val="ListParagraph"/>
        <w:numPr>
          <w:ilvl w:val="0"/>
          <w:numId w:val="18"/>
        </w:numPr>
        <w:rPr>
          <w:sz w:val="22"/>
          <w:szCs w:val="22"/>
          <w:lang w:val="en-SE" w:eastAsia="en-SE"/>
        </w:rPr>
      </w:pPr>
      <w:r w:rsidRPr="005641FB">
        <w:rPr>
          <w:sz w:val="22"/>
          <w:szCs w:val="22"/>
        </w:rPr>
        <w:t>Question</w:t>
      </w:r>
      <w:r w:rsidR="00D87635" w:rsidRPr="005641FB">
        <w:rPr>
          <w:sz w:val="22"/>
          <w:szCs w:val="22"/>
        </w:rPr>
        <w:t xml:space="preserve">: </w:t>
      </w:r>
      <w:r w:rsidRPr="005641FB">
        <w:rPr>
          <w:sz w:val="22"/>
          <w:szCs w:val="22"/>
          <w:lang w:val="en-SE"/>
        </w:rPr>
        <w:t xml:space="preserve">Are there any pain- points in the current </w:t>
      </w:r>
      <w:proofErr w:type="gramStart"/>
      <w:r w:rsidRPr="005641FB">
        <w:rPr>
          <w:sz w:val="22"/>
          <w:szCs w:val="22"/>
          <w:lang w:val="en-SE"/>
        </w:rPr>
        <w:t>system</w:t>
      </w:r>
      <w:r w:rsidR="005A0B53" w:rsidRPr="005641FB">
        <w:rPr>
          <w:sz w:val="22"/>
          <w:szCs w:val="22"/>
        </w:rPr>
        <w:t xml:space="preserve"> </w:t>
      </w:r>
      <w:r w:rsidRPr="005641FB">
        <w:rPr>
          <w:sz w:val="22"/>
          <w:szCs w:val="22"/>
          <w:lang w:val="en-SE"/>
        </w:rPr>
        <w:t>?</w:t>
      </w:r>
      <w:proofErr w:type="gramEnd"/>
      <w:r w:rsidRPr="005641FB">
        <w:rPr>
          <w:sz w:val="22"/>
          <w:szCs w:val="22"/>
          <w:lang w:val="en-SE"/>
        </w:rPr>
        <w:t> </w:t>
      </w:r>
    </w:p>
    <w:p w14:paraId="43C4B6D8" w14:textId="2A39B1D4" w:rsidR="00F3161D" w:rsidRPr="005641FB" w:rsidRDefault="00F3161D" w:rsidP="00BD4C2C">
      <w:pPr>
        <w:rPr>
          <w:b/>
          <w:bCs/>
          <w:sz w:val="22"/>
          <w:szCs w:val="22"/>
          <w:u w:val="single"/>
        </w:rPr>
      </w:pPr>
    </w:p>
    <w:p w14:paraId="7C65FAF5" w14:textId="77777777" w:rsidR="00015089" w:rsidRPr="005641FB" w:rsidRDefault="00BD4C2C" w:rsidP="00015089">
      <w:pPr>
        <w:ind w:left="360"/>
        <w:rPr>
          <w:b/>
          <w:bCs/>
          <w:sz w:val="22"/>
          <w:szCs w:val="22"/>
          <w:lang w:val="en-SE"/>
        </w:rPr>
      </w:pPr>
      <w:r w:rsidRPr="005641FB">
        <w:rPr>
          <w:b/>
          <w:bCs/>
          <w:sz w:val="22"/>
          <w:szCs w:val="22"/>
          <w:u w:val="single"/>
        </w:rPr>
        <w:t>Response:</w:t>
      </w:r>
      <w:r w:rsidR="00015089" w:rsidRPr="005641FB">
        <w:rPr>
          <w:b/>
          <w:bCs/>
          <w:sz w:val="22"/>
          <w:szCs w:val="22"/>
          <w:u w:val="single"/>
        </w:rPr>
        <w:t xml:space="preserve"> </w:t>
      </w:r>
      <w:r w:rsidR="00015089" w:rsidRPr="005641FB">
        <w:rPr>
          <w:b/>
          <w:bCs/>
          <w:sz w:val="22"/>
          <w:szCs w:val="22"/>
          <w:lang w:val="en-SE"/>
        </w:rPr>
        <w:t>The issues we wish to address are mentioned in the scope of work section of the tender documents. We generally seek to improve our website’s content structure and design with expert support. We anticipate further discussions during the consultation and discovery phase with the selected provider.</w:t>
      </w:r>
    </w:p>
    <w:p w14:paraId="0267E56A" w14:textId="6F598E73" w:rsidR="00BD4C2C" w:rsidRPr="005641FB" w:rsidRDefault="00BD4C2C" w:rsidP="00BD4C2C">
      <w:pPr>
        <w:rPr>
          <w:b/>
          <w:bCs/>
          <w:sz w:val="22"/>
          <w:szCs w:val="22"/>
          <w:u w:val="single"/>
          <w:lang w:val="en-SE"/>
        </w:rPr>
      </w:pPr>
    </w:p>
    <w:p w14:paraId="09579D81" w14:textId="0142104B" w:rsidR="00BD4C2C" w:rsidRPr="005641FB" w:rsidRDefault="00BD4C2C" w:rsidP="00BD4C2C">
      <w:pPr>
        <w:rPr>
          <w:b/>
          <w:bCs/>
          <w:sz w:val="22"/>
          <w:szCs w:val="22"/>
          <w:u w:val="single"/>
        </w:rPr>
      </w:pPr>
    </w:p>
    <w:p w14:paraId="4D7AB513" w14:textId="426CEBBB" w:rsidR="00BD4C2C" w:rsidRPr="005641FB" w:rsidRDefault="00BD4C2C" w:rsidP="00D87635">
      <w:pPr>
        <w:pStyle w:val="ListParagraph"/>
        <w:numPr>
          <w:ilvl w:val="0"/>
          <w:numId w:val="18"/>
        </w:numPr>
        <w:rPr>
          <w:sz w:val="22"/>
          <w:szCs w:val="22"/>
          <w:lang w:val="en-SE"/>
        </w:rPr>
      </w:pPr>
      <w:r w:rsidRPr="005641FB">
        <w:rPr>
          <w:sz w:val="22"/>
          <w:szCs w:val="22"/>
        </w:rPr>
        <w:t>Question</w:t>
      </w:r>
      <w:r w:rsidR="00D87635" w:rsidRPr="005641FB">
        <w:rPr>
          <w:sz w:val="22"/>
          <w:szCs w:val="22"/>
        </w:rPr>
        <w:t xml:space="preserve">: </w:t>
      </w:r>
      <w:r w:rsidRPr="005641FB">
        <w:rPr>
          <w:sz w:val="22"/>
          <w:szCs w:val="22"/>
          <w:lang w:val="en-SE"/>
        </w:rPr>
        <w:t xml:space="preserve">Are there any inspirational design web applications, which you may like to refer </w:t>
      </w:r>
      <w:proofErr w:type="gramStart"/>
      <w:r w:rsidRPr="005641FB">
        <w:rPr>
          <w:sz w:val="22"/>
          <w:szCs w:val="22"/>
          <w:lang w:val="en-SE"/>
        </w:rPr>
        <w:t>to</w:t>
      </w:r>
      <w:r w:rsidR="009B3B23" w:rsidRPr="005641FB">
        <w:rPr>
          <w:sz w:val="22"/>
          <w:szCs w:val="22"/>
        </w:rPr>
        <w:t xml:space="preserve"> </w:t>
      </w:r>
      <w:r w:rsidRPr="005641FB">
        <w:rPr>
          <w:sz w:val="22"/>
          <w:szCs w:val="22"/>
          <w:lang w:val="en-SE"/>
        </w:rPr>
        <w:t>?</w:t>
      </w:r>
      <w:proofErr w:type="gramEnd"/>
    </w:p>
    <w:p w14:paraId="095E395A" w14:textId="7ECAE3D2" w:rsidR="009B3B23" w:rsidRPr="005641FB" w:rsidRDefault="009B3B23" w:rsidP="00BD4C2C">
      <w:pPr>
        <w:rPr>
          <w:sz w:val="22"/>
          <w:szCs w:val="22"/>
          <w:lang w:val="en-SE"/>
        </w:rPr>
      </w:pPr>
    </w:p>
    <w:p w14:paraId="730B7E07" w14:textId="77777777" w:rsidR="00411600" w:rsidRPr="005641FB" w:rsidRDefault="009B3B23" w:rsidP="00015089">
      <w:pPr>
        <w:ind w:firstLine="360"/>
        <w:rPr>
          <w:b/>
          <w:bCs/>
          <w:sz w:val="22"/>
          <w:szCs w:val="22"/>
          <w:lang w:val="en-SE" w:eastAsia="en-SE"/>
        </w:rPr>
      </w:pPr>
      <w:r w:rsidRPr="005641FB">
        <w:rPr>
          <w:b/>
          <w:bCs/>
          <w:sz w:val="22"/>
          <w:szCs w:val="22"/>
          <w:u w:val="single"/>
        </w:rPr>
        <w:t>Response</w:t>
      </w:r>
      <w:r w:rsidR="00C43188" w:rsidRPr="005641FB">
        <w:rPr>
          <w:b/>
          <w:bCs/>
          <w:sz w:val="22"/>
          <w:szCs w:val="22"/>
          <w:u w:val="single"/>
        </w:rPr>
        <w:t>:</w:t>
      </w:r>
      <w:r w:rsidR="00411600" w:rsidRPr="005641FB">
        <w:rPr>
          <w:b/>
          <w:bCs/>
          <w:sz w:val="22"/>
          <w:szCs w:val="22"/>
          <w:u w:val="single"/>
        </w:rPr>
        <w:t xml:space="preserve"> </w:t>
      </w:r>
      <w:r w:rsidR="00411600" w:rsidRPr="005641FB">
        <w:rPr>
          <w:b/>
          <w:bCs/>
          <w:sz w:val="22"/>
          <w:szCs w:val="22"/>
          <w:lang w:val="en-SE"/>
        </w:rPr>
        <w:t xml:space="preserve">We do not have any specific web applications to mention </w:t>
      </w:r>
      <w:proofErr w:type="gramStart"/>
      <w:r w:rsidR="00411600" w:rsidRPr="005641FB">
        <w:rPr>
          <w:b/>
          <w:bCs/>
          <w:sz w:val="22"/>
          <w:szCs w:val="22"/>
          <w:lang w:val="en-SE"/>
        </w:rPr>
        <w:t>at this time</w:t>
      </w:r>
      <w:proofErr w:type="gramEnd"/>
      <w:r w:rsidR="00411600" w:rsidRPr="005641FB">
        <w:rPr>
          <w:b/>
          <w:bCs/>
          <w:sz w:val="22"/>
          <w:szCs w:val="22"/>
          <w:lang w:val="en-SE"/>
        </w:rPr>
        <w:t>.</w:t>
      </w:r>
    </w:p>
    <w:p w14:paraId="4892DCFC" w14:textId="1AEECCAE" w:rsidR="009B3B23" w:rsidRPr="005641FB" w:rsidRDefault="009B3B23" w:rsidP="00BD4C2C">
      <w:pPr>
        <w:rPr>
          <w:b/>
          <w:bCs/>
          <w:sz w:val="22"/>
          <w:szCs w:val="22"/>
          <w:u w:val="single"/>
          <w:lang w:val="en-SE"/>
        </w:rPr>
      </w:pPr>
    </w:p>
    <w:p w14:paraId="0C813F01" w14:textId="555AB532" w:rsidR="009B3B23" w:rsidRPr="005641FB" w:rsidRDefault="009B3B23" w:rsidP="00BD4C2C">
      <w:pPr>
        <w:rPr>
          <w:sz w:val="22"/>
          <w:szCs w:val="22"/>
        </w:rPr>
      </w:pPr>
    </w:p>
    <w:p w14:paraId="547F8DDD" w14:textId="4E70179B" w:rsidR="00CF669E" w:rsidRPr="005641FB" w:rsidRDefault="000E545C" w:rsidP="00CF669E">
      <w:pPr>
        <w:pStyle w:val="ListParagraph"/>
        <w:numPr>
          <w:ilvl w:val="0"/>
          <w:numId w:val="18"/>
        </w:numPr>
        <w:rPr>
          <w:sz w:val="22"/>
          <w:szCs w:val="22"/>
          <w:lang w:val="en-SE" w:eastAsia="en-SE"/>
        </w:rPr>
      </w:pPr>
      <w:r w:rsidRPr="005641FB">
        <w:rPr>
          <w:sz w:val="22"/>
          <w:szCs w:val="22"/>
        </w:rPr>
        <w:t>Question</w:t>
      </w:r>
      <w:r w:rsidR="00D87635" w:rsidRPr="005641FB">
        <w:rPr>
          <w:sz w:val="22"/>
          <w:szCs w:val="22"/>
        </w:rPr>
        <w:t xml:space="preserve">: </w:t>
      </w:r>
      <w:r w:rsidR="00CF669E" w:rsidRPr="005641FB">
        <w:rPr>
          <w:sz w:val="22"/>
          <w:szCs w:val="22"/>
          <w:lang w:val="en-SE"/>
        </w:rPr>
        <w:t xml:space="preserve">Have you launched the D9 site </w:t>
      </w:r>
      <w:proofErr w:type="gramStart"/>
      <w:r w:rsidR="00CF669E" w:rsidRPr="005641FB">
        <w:rPr>
          <w:sz w:val="22"/>
          <w:szCs w:val="22"/>
          <w:lang w:val="en-SE"/>
        </w:rPr>
        <w:t>already</w:t>
      </w:r>
      <w:r w:rsidR="00597472" w:rsidRPr="00597472">
        <w:rPr>
          <w:sz w:val="22"/>
          <w:szCs w:val="22"/>
        </w:rPr>
        <w:t xml:space="preserve"> </w:t>
      </w:r>
      <w:r w:rsidR="00597472">
        <w:rPr>
          <w:sz w:val="22"/>
          <w:szCs w:val="22"/>
        </w:rPr>
        <w:t>?</w:t>
      </w:r>
      <w:proofErr w:type="gramEnd"/>
      <w:r w:rsidR="00CF669E" w:rsidRPr="005641FB">
        <w:rPr>
          <w:sz w:val="22"/>
          <w:szCs w:val="22"/>
          <w:lang w:val="en-SE"/>
        </w:rPr>
        <w:t xml:space="preserve"> If not, will this redesign happen post D9 launch?</w:t>
      </w:r>
    </w:p>
    <w:p w14:paraId="139AF07C" w14:textId="77777777" w:rsidR="005A33D5" w:rsidRPr="005641FB" w:rsidRDefault="005A33D5" w:rsidP="005A33D5">
      <w:pPr>
        <w:pStyle w:val="ListParagraph"/>
        <w:rPr>
          <w:sz w:val="22"/>
          <w:szCs w:val="22"/>
          <w:lang w:val="en-SE" w:eastAsia="en-SE"/>
        </w:rPr>
      </w:pPr>
    </w:p>
    <w:p w14:paraId="1A3170C7" w14:textId="55EEB3F3" w:rsidR="00D90D86" w:rsidRDefault="00C43188" w:rsidP="00015089">
      <w:pPr>
        <w:ind w:left="360"/>
        <w:rPr>
          <w:b/>
          <w:bCs/>
          <w:sz w:val="22"/>
          <w:szCs w:val="22"/>
          <w:lang w:val="en-SE"/>
        </w:rPr>
      </w:pPr>
      <w:r w:rsidRPr="005641FB">
        <w:rPr>
          <w:b/>
          <w:bCs/>
          <w:sz w:val="22"/>
          <w:szCs w:val="22"/>
          <w:u w:val="single"/>
        </w:rPr>
        <w:t>Response:</w:t>
      </w:r>
      <w:r w:rsidR="00D90D86" w:rsidRPr="005641FB">
        <w:rPr>
          <w:b/>
          <w:bCs/>
          <w:sz w:val="22"/>
          <w:szCs w:val="22"/>
          <w:u w:val="single"/>
        </w:rPr>
        <w:t xml:space="preserve"> </w:t>
      </w:r>
      <w:r w:rsidR="00D90D86" w:rsidRPr="005641FB">
        <w:rPr>
          <w:b/>
          <w:bCs/>
          <w:sz w:val="22"/>
          <w:szCs w:val="22"/>
          <w:lang w:val="en-SE"/>
        </w:rPr>
        <w:t>We anticipate a Drupal 9 migration in the coming months; therefore, this redesign would apply to a Drupal 9 environment.</w:t>
      </w:r>
    </w:p>
    <w:p w14:paraId="7660B19B" w14:textId="2724AC95" w:rsidR="0032424A" w:rsidRDefault="0032424A" w:rsidP="0032424A">
      <w:pPr>
        <w:rPr>
          <w:b/>
          <w:bCs/>
          <w:sz w:val="22"/>
          <w:szCs w:val="22"/>
          <w:lang w:val="en-SE" w:eastAsia="en-SE"/>
        </w:rPr>
      </w:pPr>
    </w:p>
    <w:p w14:paraId="051C4372" w14:textId="56794193" w:rsidR="00420970" w:rsidRPr="004A5FD3" w:rsidRDefault="0032424A" w:rsidP="00420970">
      <w:pPr>
        <w:pStyle w:val="ListParagraph"/>
        <w:numPr>
          <w:ilvl w:val="0"/>
          <w:numId w:val="18"/>
        </w:numPr>
        <w:rPr>
          <w:szCs w:val="24"/>
          <w:lang w:val="en-SE" w:eastAsia="en-SE"/>
        </w:rPr>
      </w:pPr>
      <w:r w:rsidRPr="004A5FD3">
        <w:rPr>
          <w:szCs w:val="24"/>
          <w:lang w:eastAsia="en-SE"/>
        </w:rPr>
        <w:t>Question:</w:t>
      </w:r>
      <w:r w:rsidR="00420970" w:rsidRPr="004A5FD3">
        <w:rPr>
          <w:szCs w:val="24"/>
          <w:lang w:eastAsia="en-SE"/>
        </w:rPr>
        <w:t xml:space="preserve"> </w:t>
      </w:r>
      <w:r w:rsidR="00420970" w:rsidRPr="004A5FD3">
        <w:rPr>
          <w:szCs w:val="24"/>
          <w:lang w:val="en-SE"/>
        </w:rPr>
        <w:t xml:space="preserve">We </w:t>
      </w:r>
      <w:r w:rsidR="00475864" w:rsidRPr="004A5FD3">
        <w:rPr>
          <w:szCs w:val="24"/>
        </w:rPr>
        <w:t xml:space="preserve">are a leading data solutions partner based out of US, UK &amp; India, with offshore data operations from Chennai, India. </w:t>
      </w:r>
      <w:r w:rsidR="00110BF9" w:rsidRPr="004A5FD3">
        <w:rPr>
          <w:szCs w:val="24"/>
        </w:rPr>
        <w:t xml:space="preserve">Are we eligible to submit a </w:t>
      </w:r>
      <w:proofErr w:type="gramStart"/>
      <w:r w:rsidR="00110BF9" w:rsidRPr="004A5FD3">
        <w:rPr>
          <w:szCs w:val="24"/>
        </w:rPr>
        <w:t>proposal ?</w:t>
      </w:r>
      <w:proofErr w:type="gramEnd"/>
    </w:p>
    <w:p w14:paraId="28541D32" w14:textId="77777777" w:rsidR="00420970" w:rsidRPr="004A5FD3" w:rsidRDefault="00420970" w:rsidP="00420970">
      <w:pPr>
        <w:rPr>
          <w:szCs w:val="24"/>
          <w:lang w:val="en-SE"/>
        </w:rPr>
      </w:pPr>
    </w:p>
    <w:p w14:paraId="23675ED9" w14:textId="6CBCE198" w:rsidR="0032424A" w:rsidRPr="004A5FD3" w:rsidRDefault="0032424A" w:rsidP="00042C73">
      <w:pPr>
        <w:ind w:left="360"/>
        <w:jc w:val="both"/>
        <w:rPr>
          <w:b/>
          <w:bCs/>
          <w:szCs w:val="24"/>
        </w:rPr>
      </w:pPr>
      <w:r w:rsidRPr="004A5FD3">
        <w:rPr>
          <w:b/>
          <w:bCs/>
          <w:szCs w:val="24"/>
          <w:u w:val="single"/>
        </w:rPr>
        <w:t>Response</w:t>
      </w:r>
      <w:r w:rsidRPr="004A5FD3">
        <w:rPr>
          <w:b/>
          <w:bCs/>
          <w:szCs w:val="24"/>
        </w:rPr>
        <w:t>:</w:t>
      </w:r>
      <w:r w:rsidR="00042C73" w:rsidRPr="004A5FD3">
        <w:rPr>
          <w:b/>
          <w:bCs/>
          <w:szCs w:val="24"/>
        </w:rPr>
        <w:t xml:space="preserve">  As per </w:t>
      </w:r>
      <w:r w:rsidR="0063019D">
        <w:rPr>
          <w:b/>
          <w:bCs/>
          <w:szCs w:val="24"/>
        </w:rPr>
        <w:t xml:space="preserve">Section </w:t>
      </w:r>
      <w:r w:rsidR="00042C73" w:rsidRPr="004A5FD3">
        <w:rPr>
          <w:b/>
          <w:bCs/>
          <w:szCs w:val="24"/>
        </w:rPr>
        <w:t xml:space="preserve">1.3 in the Tender Notice, International IDEA invites proposals from a </w:t>
      </w:r>
      <w:r w:rsidR="00042C73" w:rsidRPr="004A5FD3">
        <w:rPr>
          <w:b/>
          <w:bCs/>
          <w:iCs/>
          <w:szCs w:val="24"/>
        </w:rPr>
        <w:t>qualified consultant (company) for</w:t>
      </w:r>
      <w:r w:rsidR="00042C73" w:rsidRPr="004A5FD3">
        <w:rPr>
          <w:b/>
          <w:bCs/>
          <w:szCs w:val="24"/>
        </w:rPr>
        <w:t xml:space="preserve"> this assignment. Please refer to Sections 2</w:t>
      </w:r>
      <w:r w:rsidR="0063019D">
        <w:rPr>
          <w:b/>
          <w:bCs/>
          <w:szCs w:val="24"/>
        </w:rPr>
        <w:t xml:space="preserve">, specifically </w:t>
      </w:r>
      <w:r w:rsidR="0063019D" w:rsidRPr="0063019D">
        <w:rPr>
          <w:b/>
          <w:bCs/>
          <w:szCs w:val="24"/>
          <w:u w:val="single"/>
        </w:rPr>
        <w:t>2.2</w:t>
      </w:r>
      <w:r w:rsidR="0063019D">
        <w:rPr>
          <w:b/>
          <w:bCs/>
          <w:szCs w:val="24"/>
        </w:rPr>
        <w:t xml:space="preserve">, </w:t>
      </w:r>
      <w:r w:rsidR="00042C73" w:rsidRPr="004A5FD3">
        <w:rPr>
          <w:b/>
          <w:bCs/>
          <w:szCs w:val="24"/>
        </w:rPr>
        <w:t xml:space="preserve">and 3 for further details on preparation and submission of proposals. A </w:t>
      </w:r>
      <w:r w:rsidR="00042C73" w:rsidRPr="004A5FD3">
        <w:rPr>
          <w:rFonts w:cstheme="minorHAnsi"/>
          <w:b/>
          <w:bCs/>
          <w:szCs w:val="24"/>
        </w:rPr>
        <w:t>detailed description of the services is provided in Annex B—the Terms of Reference</w:t>
      </w:r>
      <w:r w:rsidR="00042C73" w:rsidRPr="004A5FD3">
        <w:rPr>
          <w:rFonts w:cstheme="minorHAnsi"/>
          <w:szCs w:val="24"/>
        </w:rPr>
        <w:t xml:space="preserve">. </w:t>
      </w:r>
    </w:p>
    <w:p w14:paraId="426E94F8" w14:textId="64F887D2" w:rsidR="0032424A" w:rsidRPr="00042C73" w:rsidRDefault="0032424A" w:rsidP="0032424A">
      <w:pPr>
        <w:rPr>
          <w:sz w:val="22"/>
          <w:szCs w:val="22"/>
        </w:rPr>
      </w:pPr>
    </w:p>
    <w:p w14:paraId="44FDA4F3" w14:textId="687ACC21" w:rsidR="0032424A" w:rsidRPr="00B6313C" w:rsidRDefault="00B471EB" w:rsidP="00B471EB">
      <w:pPr>
        <w:pStyle w:val="ListParagraph"/>
        <w:numPr>
          <w:ilvl w:val="0"/>
          <w:numId w:val="18"/>
        </w:numPr>
        <w:rPr>
          <w:b/>
          <w:bCs/>
          <w:szCs w:val="24"/>
        </w:rPr>
      </w:pPr>
      <w:r w:rsidRPr="00741A34">
        <w:rPr>
          <w:color w:val="1D1C1D"/>
          <w:szCs w:val="24"/>
        </w:rPr>
        <w:t xml:space="preserve">What are the challenges with the current </w:t>
      </w:r>
      <w:proofErr w:type="gramStart"/>
      <w:r w:rsidRPr="00741A34">
        <w:rPr>
          <w:color w:val="1D1C1D"/>
          <w:szCs w:val="24"/>
        </w:rPr>
        <w:t>website</w:t>
      </w:r>
      <w:r w:rsidR="00B75B4F">
        <w:rPr>
          <w:color w:val="1D1C1D"/>
          <w:szCs w:val="24"/>
        </w:rPr>
        <w:t xml:space="preserve"> </w:t>
      </w:r>
      <w:r w:rsidRPr="00741A34">
        <w:rPr>
          <w:color w:val="1D1C1D"/>
          <w:szCs w:val="24"/>
        </w:rPr>
        <w:t>?</w:t>
      </w:r>
      <w:proofErr w:type="gramEnd"/>
    </w:p>
    <w:p w14:paraId="49F60486" w14:textId="7E187027" w:rsidR="00B6313C" w:rsidRPr="00B6313C" w:rsidRDefault="00B6313C" w:rsidP="00B6313C">
      <w:pPr>
        <w:pStyle w:val="ListParagraph"/>
        <w:rPr>
          <w:b/>
          <w:bCs/>
          <w:color w:val="1D1C1D"/>
          <w:szCs w:val="24"/>
        </w:rPr>
      </w:pPr>
    </w:p>
    <w:p w14:paraId="0A938274" w14:textId="2DF75BA9" w:rsidR="00B6313C" w:rsidRPr="004A5FD3" w:rsidRDefault="004A5FD3" w:rsidP="004A5FD3">
      <w:pPr>
        <w:ind w:left="360"/>
        <w:rPr>
          <w:b/>
          <w:bCs/>
          <w:szCs w:val="24"/>
        </w:rPr>
      </w:pPr>
      <w:r w:rsidRPr="004A5FD3">
        <w:rPr>
          <w:b/>
          <w:bCs/>
          <w:color w:val="1D1C1D"/>
          <w:szCs w:val="24"/>
          <w:u w:val="single"/>
        </w:rPr>
        <w:t>Response:</w:t>
      </w:r>
      <w:r w:rsidRPr="004A5FD3">
        <w:rPr>
          <w:b/>
          <w:bCs/>
          <w:color w:val="1D1C1D"/>
          <w:szCs w:val="24"/>
        </w:rPr>
        <w:t xml:space="preserve"> </w:t>
      </w:r>
      <w:r w:rsidR="00B6313C" w:rsidRPr="004A5FD3">
        <w:rPr>
          <w:b/>
          <w:bCs/>
          <w:color w:val="1D1C1D"/>
          <w:szCs w:val="24"/>
        </w:rPr>
        <w:t>The main challenge is to simplify our complex international organization so that users 1) can find and use our resources easily and 2) have a general impression through design that we are a modern, forward looking organ</w:t>
      </w:r>
      <w:r w:rsidRPr="004A5FD3">
        <w:rPr>
          <w:b/>
          <w:bCs/>
          <w:color w:val="1D1C1D"/>
          <w:szCs w:val="24"/>
        </w:rPr>
        <w:t>iz</w:t>
      </w:r>
      <w:r w:rsidR="00B6313C" w:rsidRPr="004A5FD3">
        <w:rPr>
          <w:b/>
          <w:bCs/>
          <w:color w:val="1D1C1D"/>
          <w:szCs w:val="24"/>
        </w:rPr>
        <w:t>ation</w:t>
      </w:r>
    </w:p>
    <w:p w14:paraId="1829D97A" w14:textId="1888EA20" w:rsidR="00B471EB" w:rsidRPr="00741A34" w:rsidRDefault="00B471EB" w:rsidP="00B471EB">
      <w:pPr>
        <w:pStyle w:val="ListParagraph"/>
        <w:rPr>
          <w:color w:val="1D1C1D"/>
          <w:szCs w:val="24"/>
        </w:rPr>
      </w:pPr>
    </w:p>
    <w:p w14:paraId="2CC0B1B6" w14:textId="630BC4F2" w:rsidR="00D83950" w:rsidRPr="004A5FD3" w:rsidRDefault="004A5FD3" w:rsidP="00D83950">
      <w:pPr>
        <w:pStyle w:val="ListParagraph"/>
        <w:numPr>
          <w:ilvl w:val="0"/>
          <w:numId w:val="18"/>
        </w:numPr>
        <w:rPr>
          <w:color w:val="1D1C1D"/>
          <w:sz w:val="22"/>
          <w:lang w:val="en-SE"/>
        </w:rPr>
      </w:pPr>
      <w:r w:rsidRPr="004A5FD3">
        <w:rPr>
          <w:color w:val="1D1C1D"/>
        </w:rPr>
        <w:t xml:space="preserve">Question: </w:t>
      </w:r>
      <w:r w:rsidR="00D83950" w:rsidRPr="00741A34">
        <w:rPr>
          <w:color w:val="1D1C1D"/>
          <w:lang w:val="en-SE"/>
        </w:rPr>
        <w:t>Who are the predominant users of the website? Define user types.</w:t>
      </w:r>
    </w:p>
    <w:p w14:paraId="558F6981" w14:textId="79CF61C9" w:rsidR="004A5FD3" w:rsidRDefault="004A5FD3" w:rsidP="004A5FD3">
      <w:pPr>
        <w:pStyle w:val="ListParagraph"/>
        <w:rPr>
          <w:color w:val="1D1C1D"/>
          <w:lang w:val="en-SE"/>
        </w:rPr>
      </w:pPr>
    </w:p>
    <w:p w14:paraId="3030E747" w14:textId="3CECE13B" w:rsidR="003D2634" w:rsidRPr="003D2634" w:rsidRDefault="004A5FD3" w:rsidP="004A5FD3">
      <w:pPr>
        <w:ind w:left="360"/>
        <w:rPr>
          <w:b/>
          <w:bCs/>
          <w:lang w:val="en-SE"/>
        </w:rPr>
      </w:pPr>
      <w:r w:rsidRPr="004A5FD3">
        <w:rPr>
          <w:b/>
          <w:bCs/>
          <w:color w:val="1D1C1D"/>
          <w:sz w:val="22"/>
          <w:u w:val="single"/>
        </w:rPr>
        <w:t xml:space="preserve">Response: </w:t>
      </w:r>
      <w:r w:rsidR="003D2634" w:rsidRPr="003D2634">
        <w:rPr>
          <w:b/>
          <w:bCs/>
          <w:lang w:val="en-SE"/>
        </w:rPr>
        <w:t>Our users are global desktop users and fall mostly in the 18-24 and 15-24 age groups.</w:t>
      </w:r>
    </w:p>
    <w:p w14:paraId="05C3C699" w14:textId="42A67F53" w:rsidR="00D83950" w:rsidRPr="0063019D" w:rsidRDefault="00D83950" w:rsidP="00D83950">
      <w:pPr>
        <w:rPr>
          <w:rFonts w:ascii="Proxima Nova" w:hAnsi="Proxima Nova" w:cs="Arial"/>
          <w:color w:val="1D1C1D"/>
          <w:sz w:val="22"/>
        </w:rPr>
      </w:pPr>
    </w:p>
    <w:p w14:paraId="55F6A2DD" w14:textId="4AD75BB9" w:rsidR="00562913" w:rsidRPr="001B5804" w:rsidRDefault="004A5FD3" w:rsidP="00562913">
      <w:pPr>
        <w:pStyle w:val="ListParagraph"/>
        <w:numPr>
          <w:ilvl w:val="0"/>
          <w:numId w:val="18"/>
        </w:numPr>
        <w:rPr>
          <w:color w:val="1D1C1D"/>
          <w:sz w:val="22"/>
          <w:lang w:val="en-SE"/>
        </w:rPr>
      </w:pPr>
      <w:r w:rsidRPr="004A5FD3">
        <w:rPr>
          <w:color w:val="1D1C1D"/>
        </w:rPr>
        <w:lastRenderedPageBreak/>
        <w:t>Questi</w:t>
      </w:r>
      <w:r>
        <w:rPr>
          <w:color w:val="1D1C1D"/>
        </w:rPr>
        <w:t xml:space="preserve">on: </w:t>
      </w:r>
      <w:r w:rsidR="00562913" w:rsidRPr="00741A34">
        <w:rPr>
          <w:color w:val="1D1C1D"/>
          <w:lang w:val="en-SE"/>
        </w:rPr>
        <w:t xml:space="preserve">What are the most visited sections on the current </w:t>
      </w:r>
      <w:proofErr w:type="gramStart"/>
      <w:r w:rsidR="00562913" w:rsidRPr="00741A34">
        <w:rPr>
          <w:color w:val="1D1C1D"/>
          <w:lang w:val="en-SE"/>
        </w:rPr>
        <w:t>website</w:t>
      </w:r>
      <w:r w:rsidR="00562913" w:rsidRPr="00741A34">
        <w:rPr>
          <w:color w:val="1D1C1D"/>
        </w:rPr>
        <w:t xml:space="preserve"> </w:t>
      </w:r>
      <w:r w:rsidR="00562913" w:rsidRPr="00741A34">
        <w:rPr>
          <w:color w:val="1D1C1D"/>
          <w:lang w:val="en-SE"/>
        </w:rPr>
        <w:t>?</w:t>
      </w:r>
      <w:proofErr w:type="gramEnd"/>
    </w:p>
    <w:p w14:paraId="660A9217" w14:textId="77777777" w:rsidR="001B5804" w:rsidRPr="001B5804" w:rsidRDefault="001B5804" w:rsidP="001B5804">
      <w:pPr>
        <w:pStyle w:val="ListParagraph"/>
        <w:rPr>
          <w:lang w:val="en-SE"/>
        </w:rPr>
      </w:pPr>
    </w:p>
    <w:p w14:paraId="034904B0" w14:textId="65E4FEB5" w:rsidR="001B5804" w:rsidRPr="004A5FD3" w:rsidRDefault="004A5FD3" w:rsidP="004A5FD3">
      <w:pPr>
        <w:ind w:left="360"/>
        <w:jc w:val="both"/>
        <w:rPr>
          <w:b/>
          <w:bCs/>
          <w:szCs w:val="24"/>
          <w:lang w:val="en-SE"/>
        </w:rPr>
      </w:pPr>
      <w:r w:rsidRPr="004A5FD3">
        <w:rPr>
          <w:b/>
          <w:bCs/>
          <w:szCs w:val="24"/>
          <w:u w:val="single"/>
        </w:rPr>
        <w:t>Response</w:t>
      </w:r>
      <w:r w:rsidRPr="004A5FD3">
        <w:rPr>
          <w:b/>
          <w:bCs/>
          <w:szCs w:val="24"/>
        </w:rPr>
        <w:t xml:space="preserve">: </w:t>
      </w:r>
      <w:r w:rsidR="001B5804" w:rsidRPr="004A5FD3">
        <w:rPr>
          <w:b/>
          <w:bCs/>
          <w:szCs w:val="24"/>
          <w:lang w:val="en-SE"/>
        </w:rPr>
        <w:t xml:space="preserve">For user traffic, and for the </w:t>
      </w:r>
      <w:proofErr w:type="gramStart"/>
      <w:r w:rsidR="001B5804" w:rsidRPr="004A5FD3">
        <w:rPr>
          <w:b/>
          <w:bCs/>
          <w:szCs w:val="24"/>
          <w:lang w:val="en-SE"/>
        </w:rPr>
        <w:t>time period</w:t>
      </w:r>
      <w:proofErr w:type="gramEnd"/>
      <w:r w:rsidR="001B5804" w:rsidRPr="004A5FD3">
        <w:rPr>
          <w:b/>
          <w:bCs/>
          <w:szCs w:val="24"/>
          <w:lang w:val="en-SE"/>
        </w:rPr>
        <w:t xml:space="preserve"> July 2020-July 2021, our most popular pages are the databases and tools in general. Most visited sections include the Voter Turnout Database, Global State of Democracy indices, the Covid-19 Impact on Elections page, the Careers page, and Gender Quotas Database. </w:t>
      </w:r>
    </w:p>
    <w:p w14:paraId="3A9F5B43" w14:textId="77777777" w:rsidR="001B5804" w:rsidRPr="00741A34" w:rsidRDefault="001B5804" w:rsidP="001B5804">
      <w:pPr>
        <w:pStyle w:val="ListParagraph"/>
        <w:rPr>
          <w:color w:val="1D1C1D"/>
          <w:sz w:val="22"/>
          <w:lang w:val="en-SE"/>
        </w:rPr>
      </w:pPr>
    </w:p>
    <w:p w14:paraId="3D6A7643" w14:textId="77777777" w:rsidR="00562913" w:rsidRPr="0063019D" w:rsidRDefault="00562913" w:rsidP="00562913">
      <w:pPr>
        <w:pStyle w:val="ListParagraph"/>
        <w:rPr>
          <w:rFonts w:ascii="Proxima Nova" w:hAnsi="Proxima Nova" w:cs="Arial"/>
          <w:color w:val="1D1C1D"/>
        </w:rPr>
      </w:pPr>
    </w:p>
    <w:p w14:paraId="72009CA0" w14:textId="2CB8D1D2" w:rsidR="00562913" w:rsidRPr="00B6313C" w:rsidRDefault="004A5FD3" w:rsidP="00562913">
      <w:pPr>
        <w:pStyle w:val="ListParagraph"/>
        <w:numPr>
          <w:ilvl w:val="0"/>
          <w:numId w:val="18"/>
        </w:numPr>
        <w:rPr>
          <w:color w:val="1D1C1D"/>
          <w:sz w:val="22"/>
        </w:rPr>
      </w:pPr>
      <w:r>
        <w:rPr>
          <w:color w:val="1D1C1D"/>
        </w:rPr>
        <w:t xml:space="preserve">Question: </w:t>
      </w:r>
      <w:r w:rsidR="00562913" w:rsidRPr="00741A34">
        <w:rPr>
          <w:color w:val="1D1C1D"/>
        </w:rPr>
        <w:t xml:space="preserve">What are the design </w:t>
      </w:r>
      <w:proofErr w:type="gramStart"/>
      <w:r w:rsidR="00562913" w:rsidRPr="00741A34">
        <w:rPr>
          <w:color w:val="1D1C1D"/>
        </w:rPr>
        <w:t>objectives</w:t>
      </w:r>
      <w:r w:rsidR="00741A34">
        <w:rPr>
          <w:color w:val="1D1C1D"/>
        </w:rPr>
        <w:t xml:space="preserve"> </w:t>
      </w:r>
      <w:r w:rsidR="00562913" w:rsidRPr="00741A34">
        <w:rPr>
          <w:color w:val="1D1C1D"/>
        </w:rPr>
        <w:t>?</w:t>
      </w:r>
      <w:proofErr w:type="gramEnd"/>
    </w:p>
    <w:p w14:paraId="311FF98E" w14:textId="1E818AEE" w:rsidR="00B6313C" w:rsidRDefault="00B6313C" w:rsidP="00B6313C">
      <w:pPr>
        <w:rPr>
          <w:color w:val="1D1C1D"/>
          <w:sz w:val="22"/>
        </w:rPr>
      </w:pPr>
    </w:p>
    <w:p w14:paraId="2F8D4C9B" w14:textId="5245D36E" w:rsidR="00B6313C" w:rsidRPr="004A5FD3" w:rsidRDefault="004A5FD3" w:rsidP="004A5FD3">
      <w:pPr>
        <w:ind w:left="360"/>
        <w:jc w:val="both"/>
        <w:rPr>
          <w:b/>
          <w:bCs/>
          <w:szCs w:val="24"/>
        </w:rPr>
      </w:pPr>
      <w:r w:rsidRPr="004A5FD3">
        <w:rPr>
          <w:b/>
          <w:bCs/>
          <w:color w:val="1D1C1D"/>
          <w:szCs w:val="24"/>
          <w:u w:val="single"/>
        </w:rPr>
        <w:t>Response:</w:t>
      </w:r>
      <w:r w:rsidRPr="004A5FD3">
        <w:rPr>
          <w:color w:val="1D1C1D"/>
          <w:szCs w:val="24"/>
        </w:rPr>
        <w:t xml:space="preserve"> </w:t>
      </w:r>
      <w:r w:rsidR="00B6313C" w:rsidRPr="004A5FD3">
        <w:rPr>
          <w:b/>
          <w:bCs/>
          <w:color w:val="1D1C1D"/>
          <w:szCs w:val="24"/>
        </w:rPr>
        <w:t>The main objective is to simplify our complex international organization so that users 1) can find and use our resources easily and 2) have a general impression through design that we are a modern, forward-looking organi</w:t>
      </w:r>
      <w:r w:rsidRPr="004A5FD3">
        <w:rPr>
          <w:b/>
          <w:bCs/>
          <w:color w:val="1D1C1D"/>
          <w:szCs w:val="24"/>
        </w:rPr>
        <w:t>z</w:t>
      </w:r>
      <w:r w:rsidR="00B6313C" w:rsidRPr="004A5FD3">
        <w:rPr>
          <w:b/>
          <w:bCs/>
          <w:color w:val="1D1C1D"/>
          <w:szCs w:val="24"/>
        </w:rPr>
        <w:t>ation</w:t>
      </w:r>
    </w:p>
    <w:p w14:paraId="6ABB973D" w14:textId="5AC0A6C8" w:rsidR="00B6313C" w:rsidRPr="00B6313C" w:rsidRDefault="00B6313C" w:rsidP="00B6313C">
      <w:pPr>
        <w:rPr>
          <w:color w:val="1D1C1D"/>
          <w:sz w:val="22"/>
        </w:rPr>
      </w:pPr>
    </w:p>
    <w:p w14:paraId="6D0A6535" w14:textId="622FDE8A" w:rsidR="00B471EB" w:rsidRDefault="00B471EB" w:rsidP="00275158">
      <w:pPr>
        <w:rPr>
          <w:b/>
          <w:bCs/>
          <w:sz w:val="22"/>
          <w:szCs w:val="22"/>
        </w:rPr>
      </w:pPr>
    </w:p>
    <w:p w14:paraId="617930D1" w14:textId="0CCC998C" w:rsidR="00275158" w:rsidRPr="004A5FD3" w:rsidRDefault="004A5FD3" w:rsidP="004A5FD3">
      <w:pPr>
        <w:pStyle w:val="ListParagraph"/>
        <w:numPr>
          <w:ilvl w:val="0"/>
          <w:numId w:val="18"/>
        </w:numPr>
        <w:rPr>
          <w:b/>
          <w:bCs/>
          <w:sz w:val="22"/>
          <w:szCs w:val="22"/>
        </w:rPr>
      </w:pPr>
      <w:r w:rsidRPr="004A5FD3">
        <w:rPr>
          <w:color w:val="1D1C1D"/>
        </w:rPr>
        <w:t xml:space="preserve">Question: </w:t>
      </w:r>
      <w:r w:rsidR="00275158" w:rsidRPr="004A5FD3">
        <w:rPr>
          <w:color w:val="1D1C1D"/>
        </w:rPr>
        <w:t xml:space="preserve">What is the brand </w:t>
      </w:r>
      <w:proofErr w:type="gramStart"/>
      <w:r w:rsidR="00275158" w:rsidRPr="004A5FD3">
        <w:rPr>
          <w:color w:val="1D1C1D"/>
        </w:rPr>
        <w:t>philosophy</w:t>
      </w:r>
      <w:r w:rsidR="00384F7B" w:rsidRPr="004A5FD3">
        <w:rPr>
          <w:color w:val="1D1C1D"/>
        </w:rPr>
        <w:t xml:space="preserve"> </w:t>
      </w:r>
      <w:r w:rsidR="00275158" w:rsidRPr="004A5FD3">
        <w:rPr>
          <w:color w:val="1D1C1D"/>
        </w:rPr>
        <w:t>?</w:t>
      </w:r>
      <w:proofErr w:type="gramEnd"/>
      <w:r w:rsidR="00275158" w:rsidRPr="004A5FD3">
        <w:rPr>
          <w:color w:val="1D1C1D"/>
        </w:rPr>
        <w:t xml:space="preserve"> Color shades Blue and Orange required to be here on the new site as primary </w:t>
      </w:r>
      <w:proofErr w:type="gramStart"/>
      <w:r w:rsidR="00275158" w:rsidRPr="004A5FD3">
        <w:rPr>
          <w:color w:val="1D1C1D"/>
        </w:rPr>
        <w:t>colors</w:t>
      </w:r>
      <w:r w:rsidR="00384F7B" w:rsidRPr="004A5FD3">
        <w:rPr>
          <w:color w:val="1D1C1D"/>
        </w:rPr>
        <w:t xml:space="preserve"> </w:t>
      </w:r>
      <w:r w:rsidR="00275158" w:rsidRPr="004A5FD3">
        <w:rPr>
          <w:color w:val="1D1C1D"/>
        </w:rPr>
        <w:t>?</w:t>
      </w:r>
      <w:proofErr w:type="gramEnd"/>
    </w:p>
    <w:p w14:paraId="522F6E93" w14:textId="77777777" w:rsidR="001B5804" w:rsidRDefault="001B5804" w:rsidP="001B5804">
      <w:pPr>
        <w:ind w:left="360" w:firstLine="360"/>
        <w:rPr>
          <w:lang w:val="en-SE"/>
        </w:rPr>
      </w:pPr>
    </w:p>
    <w:p w14:paraId="5F5BEE9C" w14:textId="7F46AF1D" w:rsidR="001B5804" w:rsidRPr="003D2634" w:rsidRDefault="004A5FD3" w:rsidP="004A5FD3">
      <w:pPr>
        <w:ind w:left="360"/>
        <w:rPr>
          <w:b/>
          <w:bCs/>
          <w:sz w:val="22"/>
          <w:lang w:val="en-SE"/>
        </w:rPr>
      </w:pPr>
      <w:r w:rsidRPr="004A5FD3">
        <w:rPr>
          <w:b/>
          <w:bCs/>
          <w:u w:val="single"/>
        </w:rPr>
        <w:t>Response</w:t>
      </w:r>
      <w:r>
        <w:rPr>
          <w:b/>
          <w:bCs/>
        </w:rPr>
        <w:t xml:space="preserve">: </w:t>
      </w:r>
      <w:r w:rsidR="001B5804" w:rsidRPr="003D2634">
        <w:rPr>
          <w:b/>
          <w:bCs/>
          <w:lang w:val="en-SE"/>
        </w:rPr>
        <w:t xml:space="preserve">We have an existing brand manual that may soon change in terms of </w:t>
      </w:r>
      <w:proofErr w:type="spellStart"/>
      <w:r w:rsidR="001B5804" w:rsidRPr="003D2634">
        <w:rPr>
          <w:b/>
          <w:bCs/>
          <w:lang w:val="en-SE"/>
        </w:rPr>
        <w:t>colors</w:t>
      </w:r>
      <w:proofErr w:type="spellEnd"/>
      <w:r w:rsidR="001B5804" w:rsidRPr="003D2634">
        <w:rPr>
          <w:b/>
          <w:bCs/>
          <w:lang w:val="en-SE"/>
        </w:rPr>
        <w:t xml:space="preserve"> and font. We are open to slight changes for this website, which may in turn also influence </w:t>
      </w:r>
      <w:r w:rsidR="003D2634" w:rsidRPr="003D2634">
        <w:rPr>
          <w:b/>
          <w:bCs/>
          <w:lang w:val="en-SE"/>
        </w:rPr>
        <w:t>the</w:t>
      </w:r>
      <w:r w:rsidR="001B5804" w:rsidRPr="003D2634">
        <w:rPr>
          <w:b/>
          <w:bCs/>
          <w:lang w:val="en-SE"/>
        </w:rPr>
        <w:t xml:space="preserve"> revised</w:t>
      </w:r>
      <w:r w:rsidR="003D2634" w:rsidRPr="003D2634">
        <w:rPr>
          <w:b/>
          <w:bCs/>
          <w:lang w:val="en-SE"/>
        </w:rPr>
        <w:t xml:space="preserve"> visual identity </w:t>
      </w:r>
      <w:r w:rsidR="001B5804" w:rsidRPr="003D2634">
        <w:rPr>
          <w:b/>
          <w:bCs/>
          <w:lang w:val="en-SE"/>
        </w:rPr>
        <w:t xml:space="preserve">manual as well. </w:t>
      </w:r>
    </w:p>
    <w:p w14:paraId="4A1694EC" w14:textId="77777777" w:rsidR="001B5804" w:rsidRPr="00B75B4F" w:rsidRDefault="001B5804" w:rsidP="001B5804">
      <w:pPr>
        <w:pStyle w:val="ListParagraph"/>
        <w:rPr>
          <w:b/>
          <w:bCs/>
          <w:sz w:val="22"/>
          <w:szCs w:val="22"/>
        </w:rPr>
      </w:pPr>
    </w:p>
    <w:p w14:paraId="1107AE18" w14:textId="6EAE7A66" w:rsidR="00741A34" w:rsidRDefault="00741A34" w:rsidP="00275158">
      <w:pPr>
        <w:rPr>
          <w:b/>
          <w:bCs/>
          <w:sz w:val="22"/>
          <w:szCs w:val="22"/>
        </w:rPr>
      </w:pPr>
    </w:p>
    <w:p w14:paraId="369A9749" w14:textId="64DF35BD" w:rsidR="00741A34" w:rsidRPr="004A5FD3" w:rsidRDefault="004A5FD3" w:rsidP="004A5FD3">
      <w:pPr>
        <w:pStyle w:val="ListParagraph"/>
        <w:numPr>
          <w:ilvl w:val="0"/>
          <w:numId w:val="18"/>
        </w:numPr>
        <w:rPr>
          <w:b/>
          <w:bCs/>
          <w:sz w:val="22"/>
          <w:szCs w:val="22"/>
        </w:rPr>
      </w:pPr>
      <w:r w:rsidRPr="004A5FD3">
        <w:rPr>
          <w:color w:val="1D1C1D"/>
        </w:rPr>
        <w:t xml:space="preserve">Question: </w:t>
      </w:r>
      <w:r w:rsidR="00741A34" w:rsidRPr="004A5FD3">
        <w:rPr>
          <w:color w:val="1D1C1D"/>
        </w:rPr>
        <w:t>What are the challenges with the content structure?</w:t>
      </w:r>
    </w:p>
    <w:p w14:paraId="63349C10" w14:textId="14446DF2" w:rsidR="00B6313C" w:rsidRDefault="00B6313C" w:rsidP="00B6313C">
      <w:pPr>
        <w:rPr>
          <w:b/>
          <w:bCs/>
          <w:sz w:val="22"/>
          <w:szCs w:val="22"/>
        </w:rPr>
      </w:pPr>
    </w:p>
    <w:p w14:paraId="203A93B0" w14:textId="23054F55" w:rsidR="00B6313C" w:rsidRDefault="004A5FD3" w:rsidP="004A5FD3">
      <w:pPr>
        <w:ind w:left="360"/>
        <w:jc w:val="both"/>
        <w:rPr>
          <w:b/>
          <w:bCs/>
          <w:szCs w:val="24"/>
        </w:rPr>
      </w:pPr>
      <w:r w:rsidRPr="004A5FD3">
        <w:rPr>
          <w:b/>
          <w:bCs/>
          <w:szCs w:val="24"/>
          <w:u w:val="single"/>
        </w:rPr>
        <w:t>Response</w:t>
      </w:r>
      <w:r w:rsidRPr="004A5FD3">
        <w:rPr>
          <w:b/>
          <w:bCs/>
          <w:szCs w:val="24"/>
        </w:rPr>
        <w:t xml:space="preserve">: </w:t>
      </w:r>
      <w:r w:rsidR="00B6313C" w:rsidRPr="004A5FD3">
        <w:rPr>
          <w:b/>
          <w:bCs/>
          <w:szCs w:val="24"/>
        </w:rPr>
        <w:t xml:space="preserve">We currently have a complex and sometimes confusing structure for the user that needs to be simplified. We need to focus on how much we </w:t>
      </w:r>
      <w:proofErr w:type="spellStart"/>
      <w:r w:rsidR="00B6313C" w:rsidRPr="004A5FD3">
        <w:rPr>
          <w:b/>
          <w:bCs/>
          <w:szCs w:val="24"/>
        </w:rPr>
        <w:t>emphasise</w:t>
      </w:r>
      <w:proofErr w:type="spellEnd"/>
      <w:r w:rsidR="00B6313C" w:rsidRPr="004A5FD3">
        <w:rPr>
          <w:b/>
          <w:bCs/>
          <w:szCs w:val="24"/>
        </w:rPr>
        <w:t xml:space="preserve"> who we are over news stories and publication and data base access.</w:t>
      </w:r>
    </w:p>
    <w:p w14:paraId="1DC1405B" w14:textId="19CE99AF" w:rsidR="00182C37" w:rsidRDefault="00182C37" w:rsidP="004A5FD3">
      <w:pPr>
        <w:ind w:left="360"/>
        <w:jc w:val="both"/>
        <w:rPr>
          <w:b/>
          <w:bCs/>
          <w:szCs w:val="24"/>
        </w:rPr>
      </w:pPr>
    </w:p>
    <w:p w14:paraId="79235EAA" w14:textId="646D6003" w:rsidR="00182C37" w:rsidRPr="00182C37" w:rsidRDefault="00182C37" w:rsidP="00182C37">
      <w:pPr>
        <w:pStyle w:val="ListParagraph"/>
        <w:numPr>
          <w:ilvl w:val="0"/>
          <w:numId w:val="18"/>
        </w:numPr>
        <w:spacing w:before="100" w:beforeAutospacing="1" w:after="100" w:afterAutospacing="1"/>
        <w:rPr>
          <w:sz w:val="22"/>
          <w:lang w:val="en-SE" w:eastAsia="en-SE"/>
        </w:rPr>
      </w:pPr>
      <w:r w:rsidRPr="00182C37">
        <w:rPr>
          <w:szCs w:val="24"/>
        </w:rPr>
        <w:t xml:space="preserve">Question: </w:t>
      </w:r>
      <w:r w:rsidRPr="00182C37">
        <w:rPr>
          <w:b/>
          <w:bCs/>
          <w:color w:val="000000"/>
          <w:lang w:val="en-SE"/>
        </w:rPr>
        <w:t>We're not sure we understand the Financial Price Matrix correctly.</w:t>
      </w:r>
      <w:r w:rsidRPr="00182C37">
        <w:rPr>
          <w:color w:val="000000"/>
          <w:lang w:val="en-SE"/>
        </w:rPr>
        <w:br/>
        <w:t xml:space="preserve">It seems like you are requesting the hourly rates per service </w:t>
      </w:r>
      <w:proofErr w:type="gramStart"/>
      <w:r w:rsidRPr="00182C37">
        <w:rPr>
          <w:color w:val="000000"/>
          <w:lang w:val="en-SE"/>
        </w:rPr>
        <w:t>e.g.</w:t>
      </w:r>
      <w:proofErr w:type="gramEnd"/>
      <w:r w:rsidRPr="00182C37">
        <w:rPr>
          <w:color w:val="000000"/>
          <w:lang w:val="en-SE"/>
        </w:rPr>
        <w:br/>
        <w:t>Website Consultancy Services | 45 EUR / hour | 20% VAT</w:t>
      </w:r>
      <w:r w:rsidRPr="00182C37">
        <w:rPr>
          <w:color w:val="000000"/>
          <w:lang w:val="en-SE"/>
        </w:rPr>
        <w:br/>
        <w:t>Would that be correct this way?</w:t>
      </w:r>
      <w:r w:rsidRPr="00182C37">
        <w:rPr>
          <w:color w:val="000000"/>
          <w:lang w:val="en-SE"/>
        </w:rPr>
        <w:br/>
        <w:t>And for the Total should we simply sum the rates provided?</w:t>
      </w:r>
      <w:r w:rsidRPr="00182C37">
        <w:rPr>
          <w:color w:val="000000"/>
          <w:lang w:val="en-SE"/>
        </w:rPr>
        <w:br/>
        <w:t>Or with other words: do we get it right that you don't require an estimation for the total hours, therefore total cost of all services?</w:t>
      </w:r>
    </w:p>
    <w:p w14:paraId="3A247C7F" w14:textId="7A95EC28" w:rsidR="00E21B8B" w:rsidRPr="00E21B8B" w:rsidRDefault="00182C37" w:rsidP="00200928">
      <w:pPr>
        <w:spacing w:before="120" w:after="120"/>
        <w:ind w:left="360"/>
        <w:jc w:val="both"/>
        <w:rPr>
          <w:rFonts w:cstheme="minorHAnsi"/>
          <w:b/>
          <w:bCs/>
          <w:lang w:val="en-GB"/>
        </w:rPr>
      </w:pPr>
      <w:r w:rsidRPr="00182C37">
        <w:rPr>
          <w:b/>
          <w:bCs/>
          <w:szCs w:val="24"/>
          <w:u w:val="single"/>
        </w:rPr>
        <w:t>Response:</w:t>
      </w:r>
      <w:r w:rsidR="00E21B8B" w:rsidRPr="00FC68C7">
        <w:rPr>
          <w:b/>
          <w:bCs/>
          <w:szCs w:val="24"/>
        </w:rPr>
        <w:t xml:space="preserve"> </w:t>
      </w:r>
      <w:r w:rsidR="00FC68C7">
        <w:rPr>
          <w:b/>
          <w:bCs/>
          <w:szCs w:val="24"/>
        </w:rPr>
        <w:t>An estimate of the total cost for all services is required, please</w:t>
      </w:r>
      <w:r w:rsidR="00E21B8B" w:rsidRPr="00E21B8B">
        <w:rPr>
          <w:b/>
          <w:bCs/>
          <w:szCs w:val="24"/>
        </w:rPr>
        <w:t xml:space="preserve"> refer to Section 2.5 in the Tender Notice:</w:t>
      </w:r>
      <w:r w:rsidR="00FC68C7">
        <w:rPr>
          <w:b/>
          <w:bCs/>
          <w:szCs w:val="24"/>
        </w:rPr>
        <w:t xml:space="preserve"> </w:t>
      </w:r>
      <w:r w:rsidR="00E21B8B" w:rsidRPr="00E21B8B">
        <w:rPr>
          <w:rFonts w:cstheme="minorHAnsi"/>
          <w:b/>
          <w:bCs/>
          <w:lang w:val="en-GB"/>
        </w:rPr>
        <w:t xml:space="preserve">The overall total fee and the price broken down in fees (showing unit rates and input) and incidental expenses likely to incur. </w:t>
      </w:r>
      <w:r w:rsidR="00200928">
        <w:rPr>
          <w:rFonts w:cstheme="minorHAnsi"/>
          <w:b/>
          <w:bCs/>
          <w:lang w:val="en-GB"/>
        </w:rPr>
        <w:t xml:space="preserve">For any clarifications or additional </w:t>
      </w:r>
      <w:proofErr w:type="gramStart"/>
      <w:r w:rsidR="00200928">
        <w:rPr>
          <w:rFonts w:cstheme="minorHAnsi"/>
          <w:b/>
          <w:bCs/>
          <w:lang w:val="en-GB"/>
        </w:rPr>
        <w:t>information</w:t>
      </w:r>
      <w:proofErr w:type="gramEnd"/>
      <w:r w:rsidR="00200928">
        <w:rPr>
          <w:rFonts w:cstheme="minorHAnsi"/>
          <w:b/>
          <w:bCs/>
          <w:lang w:val="en-GB"/>
        </w:rPr>
        <w:t xml:space="preserve"> you may have please use the “Comments</w:t>
      </w:r>
      <w:r w:rsidR="00465B2E">
        <w:rPr>
          <w:rFonts w:cstheme="minorHAnsi"/>
          <w:b/>
          <w:bCs/>
          <w:lang w:val="en-GB"/>
        </w:rPr>
        <w:t>” column</w:t>
      </w:r>
      <w:r w:rsidR="00200928">
        <w:rPr>
          <w:rFonts w:cstheme="minorHAnsi"/>
          <w:b/>
          <w:bCs/>
          <w:lang w:val="en-GB"/>
        </w:rPr>
        <w:t>.</w:t>
      </w:r>
    </w:p>
    <w:p w14:paraId="25EA9203" w14:textId="24C8E270" w:rsidR="00182C37" w:rsidRPr="00E21B8B" w:rsidRDefault="00182C37" w:rsidP="00E21B8B">
      <w:pPr>
        <w:ind w:left="720"/>
        <w:jc w:val="both"/>
        <w:rPr>
          <w:b/>
          <w:bCs/>
          <w:szCs w:val="24"/>
          <w:u w:val="single"/>
          <w:lang w:val="en-GB"/>
        </w:rPr>
      </w:pPr>
    </w:p>
    <w:p w14:paraId="3DFF903F" w14:textId="7081900C" w:rsidR="00182C37" w:rsidRPr="00182C37" w:rsidRDefault="00182C37" w:rsidP="00182C37">
      <w:pPr>
        <w:pStyle w:val="ListParagraph"/>
        <w:numPr>
          <w:ilvl w:val="0"/>
          <w:numId w:val="18"/>
        </w:numPr>
        <w:spacing w:before="100" w:beforeAutospacing="1" w:after="100" w:afterAutospacing="1"/>
        <w:rPr>
          <w:sz w:val="22"/>
          <w:lang w:val="en-SE" w:eastAsia="en-SE"/>
        </w:rPr>
      </w:pPr>
      <w:r w:rsidRPr="00182C37">
        <w:rPr>
          <w:szCs w:val="24"/>
        </w:rPr>
        <w:lastRenderedPageBreak/>
        <w:t xml:space="preserve">Question: </w:t>
      </w:r>
      <w:r w:rsidRPr="00182C37">
        <w:rPr>
          <w:b/>
          <w:bCs/>
          <w:color w:val="000000"/>
          <w:lang w:val="en-SE"/>
        </w:rPr>
        <w:t>Drupal 9 update before the redesign would come with a lot of unnecessary work</w:t>
      </w:r>
      <w:r w:rsidRPr="00182C37">
        <w:rPr>
          <w:color w:val="000000"/>
          <w:lang w:val="en-SE"/>
        </w:rPr>
        <w:t xml:space="preserve">, it seems like a waste of resources. "We anticipate a Drupal 9 migration in the coming months; therefore, this redesign would apply to a Drupal 9 environment." </w:t>
      </w:r>
      <w:r w:rsidRPr="00182C37">
        <w:rPr>
          <w:lang w:val="en-SE"/>
        </w:rPr>
        <w:t>As an update to Drupal 9 requires a complete reimplementation of the frontend layer due to the different theme engine used it's surprising and very unusual that you've decided not to wait for the new design. What was the reason behind it?</w:t>
      </w:r>
    </w:p>
    <w:p w14:paraId="615F59E4" w14:textId="77777777" w:rsidR="00684AC0" w:rsidRPr="00684AC0" w:rsidRDefault="00182C37" w:rsidP="00200928">
      <w:pPr>
        <w:spacing w:before="100" w:beforeAutospacing="1" w:after="100" w:afterAutospacing="1"/>
        <w:ind w:left="360"/>
        <w:jc w:val="both"/>
        <w:rPr>
          <w:b/>
          <w:bCs/>
          <w:sz w:val="22"/>
          <w:lang w:val="en-SE" w:eastAsia="en-SE"/>
        </w:rPr>
      </w:pPr>
      <w:r w:rsidRPr="00684AC0">
        <w:rPr>
          <w:b/>
          <w:bCs/>
          <w:szCs w:val="24"/>
          <w:u w:val="single"/>
          <w:lang w:eastAsia="en-SE"/>
        </w:rPr>
        <w:t xml:space="preserve">Response: </w:t>
      </w:r>
      <w:r w:rsidR="00684AC0" w:rsidRPr="00684AC0">
        <w:rPr>
          <w:b/>
          <w:bCs/>
          <w:lang w:val="en-SE"/>
        </w:rPr>
        <w:t>This tender’s focus is on site content organization and design services. It is our current plan to approach the process with the Drupal migration first; however, we are open to discussion with the selected provider as part of the assessment and conversations during the discovery phase.</w:t>
      </w:r>
    </w:p>
    <w:p w14:paraId="43BE2BE9" w14:textId="6AB8E446" w:rsidR="00182C37" w:rsidRPr="00182C37" w:rsidRDefault="00182C37" w:rsidP="00182C37">
      <w:pPr>
        <w:pStyle w:val="ListParagraph"/>
        <w:numPr>
          <w:ilvl w:val="0"/>
          <w:numId w:val="18"/>
        </w:numPr>
        <w:spacing w:before="100" w:beforeAutospacing="1" w:after="100" w:afterAutospacing="1"/>
        <w:rPr>
          <w:sz w:val="22"/>
          <w:lang w:val="en-SE" w:eastAsia="en-SE"/>
        </w:rPr>
      </w:pPr>
      <w:r w:rsidRPr="00182C37">
        <w:rPr>
          <w:szCs w:val="24"/>
        </w:rPr>
        <w:t xml:space="preserve">Question: </w:t>
      </w:r>
      <w:r w:rsidRPr="00182C37">
        <w:rPr>
          <w:b/>
          <w:bCs/>
          <w:color w:val="000000"/>
          <w:lang w:val="en-SE"/>
        </w:rPr>
        <w:t>Hosting:</w:t>
      </w:r>
      <w:r w:rsidRPr="00182C37">
        <w:rPr>
          <w:color w:val="000000"/>
          <w:lang w:val="en-SE"/>
        </w:rPr>
        <w:t xml:space="preserve"> What have been the benefits/drawbacks of using the current hosting provider up to this point?</w:t>
      </w:r>
    </w:p>
    <w:p w14:paraId="30B5DA12" w14:textId="6BFE1D2D" w:rsidR="00684AC0" w:rsidRPr="00684AC0" w:rsidRDefault="00182C37" w:rsidP="00200928">
      <w:pPr>
        <w:spacing w:before="100" w:beforeAutospacing="1" w:after="100" w:afterAutospacing="1"/>
        <w:ind w:left="360"/>
        <w:rPr>
          <w:b/>
          <w:bCs/>
          <w:sz w:val="22"/>
          <w:lang w:val="en-SE" w:eastAsia="en-SE"/>
        </w:rPr>
      </w:pPr>
      <w:r w:rsidRPr="00182C37">
        <w:rPr>
          <w:b/>
          <w:bCs/>
          <w:szCs w:val="24"/>
          <w:u w:val="single"/>
        </w:rPr>
        <w:t xml:space="preserve">Response: </w:t>
      </w:r>
      <w:r w:rsidR="00684AC0" w:rsidRPr="00684AC0">
        <w:rPr>
          <w:b/>
          <w:bCs/>
          <w:lang w:val="en-SE"/>
        </w:rPr>
        <w:t>This tender’s focus is on site content organization and design services. We do</w:t>
      </w:r>
      <w:r w:rsidR="00684AC0" w:rsidRPr="00684AC0">
        <w:rPr>
          <w:b/>
          <w:bCs/>
        </w:rPr>
        <w:t xml:space="preserve"> not</w:t>
      </w:r>
      <w:r w:rsidR="00684AC0" w:rsidRPr="00684AC0">
        <w:rPr>
          <w:b/>
          <w:bCs/>
          <w:lang w:val="en-SE"/>
        </w:rPr>
        <w:t xml:space="preserve"> have any issues with the current hosting provider. </w:t>
      </w:r>
    </w:p>
    <w:p w14:paraId="7CD9F9D4" w14:textId="3243B021" w:rsidR="00182C37" w:rsidRPr="00182C37" w:rsidRDefault="00182C37" w:rsidP="00182C37">
      <w:pPr>
        <w:pStyle w:val="ListParagraph"/>
        <w:numPr>
          <w:ilvl w:val="0"/>
          <w:numId w:val="18"/>
        </w:numPr>
        <w:spacing w:before="100" w:beforeAutospacing="1" w:after="100" w:afterAutospacing="1"/>
        <w:rPr>
          <w:sz w:val="22"/>
          <w:lang w:val="en-SE" w:eastAsia="en-SE"/>
        </w:rPr>
      </w:pPr>
      <w:r w:rsidRPr="00182C37">
        <w:rPr>
          <w:szCs w:val="24"/>
        </w:rPr>
        <w:t xml:space="preserve">Question: </w:t>
      </w:r>
      <w:r w:rsidRPr="00182C37">
        <w:rPr>
          <w:b/>
          <w:bCs/>
          <w:color w:val="000000"/>
          <w:lang w:val="en-SE"/>
        </w:rPr>
        <w:t>Project Decision Maker</w:t>
      </w:r>
      <w:r w:rsidRPr="00182C37">
        <w:rPr>
          <w:color w:val="000000"/>
          <w:lang w:val="en-SE"/>
        </w:rPr>
        <w:t xml:space="preserve"> - Would there be a 'product owner' for this project?  </w:t>
      </w:r>
      <w:proofErr w:type="gramStart"/>
      <w:r w:rsidRPr="00182C37">
        <w:rPr>
          <w:color w:val="000000"/>
          <w:lang w:val="en-SE"/>
        </w:rPr>
        <w:t>i.e.</w:t>
      </w:r>
      <w:proofErr w:type="gramEnd"/>
      <w:r w:rsidRPr="00182C37">
        <w:rPr>
          <w:color w:val="000000"/>
          <w:lang w:val="en-SE"/>
        </w:rPr>
        <w:t xml:space="preserve"> a team member to be a focal point of contact to provide yes/no answers?  We strongly recommend working in Agile methodology and it's quite important that someone is readily available to sign off on specifications our clients wish to have. </w:t>
      </w:r>
    </w:p>
    <w:p w14:paraId="74001754" w14:textId="39AEB871" w:rsidR="00684AC0" w:rsidRPr="00684AC0" w:rsidRDefault="00182C37" w:rsidP="00200928">
      <w:pPr>
        <w:spacing w:before="100" w:beforeAutospacing="1" w:after="100" w:afterAutospacing="1"/>
        <w:ind w:left="360"/>
        <w:rPr>
          <w:b/>
          <w:bCs/>
          <w:sz w:val="22"/>
          <w:lang w:val="en-SE" w:eastAsia="en-SE"/>
        </w:rPr>
      </w:pPr>
      <w:r w:rsidRPr="00182C37">
        <w:rPr>
          <w:b/>
          <w:bCs/>
          <w:szCs w:val="24"/>
          <w:u w:val="single"/>
        </w:rPr>
        <w:t>Response:</w:t>
      </w:r>
      <w:r w:rsidR="00465B2E">
        <w:rPr>
          <w:b/>
          <w:bCs/>
          <w:szCs w:val="24"/>
        </w:rPr>
        <w:t xml:space="preserve"> </w:t>
      </w:r>
      <w:r w:rsidR="00684AC0" w:rsidRPr="00684AC0">
        <w:rPr>
          <w:b/>
          <w:bCs/>
          <w:lang w:val="en-SE"/>
        </w:rPr>
        <w:t xml:space="preserve">Yes. There will be </w:t>
      </w:r>
      <w:r w:rsidR="00465B2E" w:rsidRPr="00465B2E">
        <w:rPr>
          <w:b/>
          <w:bCs/>
        </w:rPr>
        <w:t xml:space="preserve">a </w:t>
      </w:r>
      <w:r w:rsidR="00684AC0" w:rsidRPr="00684AC0">
        <w:rPr>
          <w:b/>
          <w:bCs/>
          <w:lang w:val="en-SE"/>
        </w:rPr>
        <w:t>focal point of contact and product owner.</w:t>
      </w:r>
    </w:p>
    <w:p w14:paraId="7D672DC6" w14:textId="3EB1DBBB" w:rsidR="00182C37" w:rsidRPr="00182C37" w:rsidRDefault="00182C37" w:rsidP="00182C37">
      <w:pPr>
        <w:pStyle w:val="ListParagraph"/>
        <w:numPr>
          <w:ilvl w:val="0"/>
          <w:numId w:val="18"/>
        </w:numPr>
        <w:spacing w:before="100" w:beforeAutospacing="1" w:after="100" w:afterAutospacing="1"/>
        <w:rPr>
          <w:sz w:val="22"/>
          <w:lang w:val="en-SE" w:eastAsia="en-SE"/>
        </w:rPr>
      </w:pPr>
      <w:r w:rsidRPr="00182C37">
        <w:rPr>
          <w:szCs w:val="24"/>
        </w:rPr>
        <w:t xml:space="preserve">Question: </w:t>
      </w:r>
      <w:r w:rsidRPr="00182C37">
        <w:rPr>
          <w:b/>
          <w:bCs/>
          <w:color w:val="000000"/>
          <w:lang w:val="en-SE"/>
        </w:rPr>
        <w:t>IT knowledge in-house</w:t>
      </w:r>
      <w:r w:rsidRPr="00182C37">
        <w:rPr>
          <w:color w:val="000000"/>
          <w:lang w:val="en-SE"/>
        </w:rPr>
        <w:t xml:space="preserve"> -   Are any of the IDEA employees considered 'IT-focused,' </w:t>
      </w:r>
      <w:proofErr w:type="gramStart"/>
      <w:r w:rsidRPr="00182C37">
        <w:rPr>
          <w:color w:val="000000"/>
          <w:lang w:val="en-SE"/>
        </w:rPr>
        <w:t>i.e.</w:t>
      </w:r>
      <w:proofErr w:type="gramEnd"/>
      <w:r w:rsidRPr="00182C37">
        <w:rPr>
          <w:color w:val="000000"/>
          <w:lang w:val="en-SE"/>
        </w:rPr>
        <w:t xml:space="preserve"> able to understand complex technical solutions beyond simple content editing?</w:t>
      </w:r>
    </w:p>
    <w:p w14:paraId="68F5C621" w14:textId="77777777" w:rsidR="00684AC0" w:rsidRPr="00684AC0" w:rsidRDefault="00182C37" w:rsidP="00200928">
      <w:pPr>
        <w:spacing w:before="100" w:beforeAutospacing="1" w:after="100" w:afterAutospacing="1"/>
        <w:ind w:left="360"/>
        <w:rPr>
          <w:b/>
          <w:bCs/>
          <w:sz w:val="22"/>
          <w:lang w:val="en-SE" w:eastAsia="en-SE"/>
        </w:rPr>
      </w:pPr>
      <w:r w:rsidRPr="00182C37">
        <w:rPr>
          <w:b/>
          <w:bCs/>
          <w:szCs w:val="24"/>
          <w:u w:val="single"/>
        </w:rPr>
        <w:t>Response:</w:t>
      </w:r>
      <w:r w:rsidRPr="00465B2E">
        <w:rPr>
          <w:b/>
          <w:bCs/>
          <w:szCs w:val="24"/>
        </w:rPr>
        <w:t xml:space="preserve"> </w:t>
      </w:r>
      <w:r w:rsidR="00684AC0" w:rsidRPr="00465B2E">
        <w:rPr>
          <w:b/>
          <w:bCs/>
          <w:szCs w:val="24"/>
        </w:rPr>
        <w:t xml:space="preserve"> </w:t>
      </w:r>
      <w:r w:rsidR="00684AC0" w:rsidRPr="00684AC0">
        <w:rPr>
          <w:b/>
          <w:bCs/>
          <w:lang w:val="en-SE"/>
        </w:rPr>
        <w:t>International IDEA has an IT team that will be engaged in the website services project.  </w:t>
      </w:r>
    </w:p>
    <w:p w14:paraId="66FC4336" w14:textId="621E4644" w:rsidR="00182C37" w:rsidRPr="00182C37" w:rsidRDefault="00182C37" w:rsidP="00182C37">
      <w:pPr>
        <w:pStyle w:val="ListParagraph"/>
        <w:numPr>
          <w:ilvl w:val="0"/>
          <w:numId w:val="18"/>
        </w:numPr>
        <w:spacing w:before="100" w:beforeAutospacing="1" w:after="100" w:afterAutospacing="1"/>
        <w:rPr>
          <w:sz w:val="22"/>
          <w:lang w:val="en-SE" w:eastAsia="en-SE"/>
        </w:rPr>
      </w:pPr>
      <w:r w:rsidRPr="00523736">
        <w:rPr>
          <w:szCs w:val="24"/>
        </w:rPr>
        <w:t>Question</w:t>
      </w:r>
      <w:r w:rsidRPr="00182C37">
        <w:rPr>
          <w:sz w:val="22"/>
          <w:szCs w:val="22"/>
        </w:rPr>
        <w:t xml:space="preserve">: </w:t>
      </w:r>
      <w:r w:rsidRPr="00182C37">
        <w:rPr>
          <w:b/>
          <w:bCs/>
          <w:color w:val="000000"/>
          <w:lang w:val="en-SE"/>
        </w:rPr>
        <w:t>Evaluation Criteria</w:t>
      </w:r>
      <w:r w:rsidRPr="00182C37">
        <w:rPr>
          <w:color w:val="000000"/>
          <w:lang w:val="en-SE"/>
        </w:rPr>
        <w:t xml:space="preserve"> - Any other evaluation criteria in consideration for an ideal business partner and/or proposal?</w:t>
      </w:r>
    </w:p>
    <w:p w14:paraId="162C54D2" w14:textId="77777777" w:rsidR="00200928" w:rsidRDefault="00182C37" w:rsidP="00200928">
      <w:pPr>
        <w:spacing w:before="100" w:beforeAutospacing="1" w:after="100" w:afterAutospacing="1"/>
        <w:ind w:firstLine="360"/>
        <w:rPr>
          <w:szCs w:val="24"/>
          <w:lang w:eastAsia="en-SE"/>
        </w:rPr>
      </w:pPr>
      <w:r w:rsidRPr="002553FF">
        <w:rPr>
          <w:b/>
          <w:bCs/>
          <w:szCs w:val="24"/>
          <w:u w:val="single"/>
          <w:lang w:eastAsia="en-SE"/>
        </w:rPr>
        <w:t>Response:</w:t>
      </w:r>
      <w:r w:rsidR="002553FF" w:rsidRPr="002553FF">
        <w:rPr>
          <w:b/>
          <w:bCs/>
          <w:szCs w:val="24"/>
          <w:u w:val="single"/>
          <w:lang w:eastAsia="en-SE"/>
        </w:rPr>
        <w:t xml:space="preserve"> </w:t>
      </w:r>
      <w:r w:rsidR="00200928">
        <w:rPr>
          <w:b/>
          <w:bCs/>
          <w:szCs w:val="24"/>
          <w:u w:val="single"/>
          <w:lang w:eastAsia="en-SE"/>
        </w:rPr>
        <w:t xml:space="preserve"> </w:t>
      </w:r>
      <w:r w:rsidR="00200928" w:rsidRPr="00200928">
        <w:rPr>
          <w:b/>
          <w:bCs/>
          <w:szCs w:val="24"/>
          <w:lang w:eastAsia="en-SE"/>
        </w:rPr>
        <w:t xml:space="preserve">All </w:t>
      </w:r>
      <w:r w:rsidR="00200928">
        <w:rPr>
          <w:b/>
          <w:bCs/>
          <w:szCs w:val="24"/>
          <w:lang w:eastAsia="en-SE"/>
        </w:rPr>
        <w:t xml:space="preserve">the </w:t>
      </w:r>
      <w:r w:rsidR="00200928" w:rsidRPr="00200928">
        <w:rPr>
          <w:b/>
          <w:bCs/>
          <w:szCs w:val="24"/>
          <w:lang w:eastAsia="en-SE"/>
        </w:rPr>
        <w:t xml:space="preserve">evaluation </w:t>
      </w:r>
      <w:r w:rsidR="00200928">
        <w:rPr>
          <w:b/>
          <w:bCs/>
          <w:szCs w:val="24"/>
          <w:lang w:eastAsia="en-SE"/>
        </w:rPr>
        <w:t xml:space="preserve">criteria </w:t>
      </w:r>
      <w:r w:rsidR="00200928" w:rsidRPr="00200928">
        <w:rPr>
          <w:b/>
          <w:bCs/>
          <w:szCs w:val="24"/>
          <w:lang w:eastAsia="en-SE"/>
        </w:rPr>
        <w:t>are indicated in Section 4 of the Tender</w:t>
      </w:r>
      <w:r w:rsidR="00200928">
        <w:rPr>
          <w:b/>
          <w:bCs/>
          <w:szCs w:val="24"/>
          <w:u w:val="single"/>
          <w:lang w:eastAsia="en-SE"/>
        </w:rPr>
        <w:t xml:space="preserve"> </w:t>
      </w:r>
      <w:r w:rsidR="00200928" w:rsidRPr="00200928">
        <w:rPr>
          <w:b/>
          <w:bCs/>
          <w:szCs w:val="24"/>
          <w:lang w:eastAsia="en-SE"/>
        </w:rPr>
        <w:t>Notice.</w:t>
      </w:r>
    </w:p>
    <w:p w14:paraId="3F979D2A" w14:textId="79E5C66B" w:rsidR="00182C37" w:rsidRPr="00182C37" w:rsidRDefault="00200928" w:rsidP="00200928">
      <w:pPr>
        <w:spacing w:before="100" w:beforeAutospacing="1" w:after="100" w:afterAutospacing="1"/>
        <w:ind w:left="360"/>
        <w:rPr>
          <w:sz w:val="22"/>
          <w:lang w:val="en-SE" w:eastAsia="en-SE"/>
        </w:rPr>
      </w:pPr>
      <w:r>
        <w:rPr>
          <w:szCs w:val="24"/>
          <w:lang w:eastAsia="en-SE"/>
        </w:rPr>
        <w:t>17.</w:t>
      </w:r>
      <w:r w:rsidRPr="00200928">
        <w:rPr>
          <w:szCs w:val="24"/>
          <w:lang w:eastAsia="en-SE"/>
        </w:rPr>
        <w:t xml:space="preserve"> </w:t>
      </w:r>
      <w:r w:rsidR="00182C37" w:rsidRPr="00182C37">
        <w:rPr>
          <w:szCs w:val="24"/>
          <w:lang w:eastAsia="en-SE"/>
        </w:rPr>
        <w:t xml:space="preserve">Question: </w:t>
      </w:r>
      <w:r w:rsidR="00182C37" w:rsidRPr="00182C37">
        <w:rPr>
          <w:b/>
          <w:bCs/>
          <w:lang w:val="en-SE"/>
        </w:rPr>
        <w:t>Billing:</w:t>
      </w:r>
      <w:r w:rsidR="00182C37" w:rsidRPr="00182C37">
        <w:rPr>
          <w:lang w:val="en-SE"/>
        </w:rPr>
        <w:t> </w:t>
      </w:r>
      <w:r w:rsidR="00182C37" w:rsidRPr="00182C37">
        <w:rPr>
          <w:color w:val="000000"/>
          <w:lang w:val="en-SE"/>
        </w:rPr>
        <w:t> Is there a preference/requirement for how billing cadence is carried out with your finance team?</w:t>
      </w:r>
    </w:p>
    <w:p w14:paraId="2F4D0F5D" w14:textId="3B53113E" w:rsidR="00684AC0" w:rsidRPr="00200928" w:rsidRDefault="00182C37" w:rsidP="00200928">
      <w:pPr>
        <w:autoSpaceDE w:val="0"/>
        <w:autoSpaceDN w:val="0"/>
        <w:adjustRightInd w:val="0"/>
        <w:ind w:left="360"/>
        <w:rPr>
          <w:b/>
          <w:bCs/>
          <w:szCs w:val="24"/>
          <w:lang w:eastAsia="sv-SE"/>
        </w:rPr>
      </w:pPr>
      <w:r w:rsidRPr="00182C37">
        <w:rPr>
          <w:b/>
          <w:bCs/>
          <w:szCs w:val="24"/>
          <w:u w:val="single"/>
          <w:lang w:eastAsia="en-SE"/>
        </w:rPr>
        <w:t>Response</w:t>
      </w:r>
      <w:r w:rsidRPr="00684AC0">
        <w:rPr>
          <w:b/>
          <w:bCs/>
          <w:szCs w:val="24"/>
          <w:lang w:eastAsia="en-SE"/>
        </w:rPr>
        <w:t>:</w:t>
      </w:r>
      <w:r w:rsidR="00684AC0" w:rsidRPr="00684AC0">
        <w:rPr>
          <w:b/>
          <w:bCs/>
          <w:szCs w:val="24"/>
          <w:lang w:eastAsia="en-SE"/>
        </w:rPr>
        <w:t xml:space="preserve"> Please refer to Section 11 in the General Terms (issued November 2020)</w:t>
      </w:r>
      <w:r w:rsidR="00684AC0">
        <w:rPr>
          <w:b/>
          <w:bCs/>
          <w:szCs w:val="24"/>
          <w:lang w:eastAsia="en-SE"/>
        </w:rPr>
        <w:t xml:space="preserve">, part of the Tender documents, </w:t>
      </w:r>
      <w:r w:rsidR="00684AC0" w:rsidRPr="00684AC0">
        <w:rPr>
          <w:b/>
          <w:bCs/>
          <w:szCs w:val="24"/>
          <w:lang w:eastAsia="en-SE"/>
        </w:rPr>
        <w:t xml:space="preserve">regarding Payment Terms.  As per </w:t>
      </w:r>
      <w:r w:rsidR="00684AC0" w:rsidRPr="00684AC0">
        <w:rPr>
          <w:b/>
          <w:bCs/>
          <w:szCs w:val="24"/>
          <w:lang w:val="en-SE" w:eastAsia="sv-SE"/>
        </w:rPr>
        <w:t xml:space="preserve">11.5 </w:t>
      </w:r>
      <w:r w:rsidR="00684AC0">
        <w:rPr>
          <w:b/>
          <w:bCs/>
          <w:szCs w:val="24"/>
          <w:lang w:eastAsia="sv-SE"/>
        </w:rPr>
        <w:t>“</w:t>
      </w:r>
      <w:r w:rsidR="00684AC0" w:rsidRPr="00684AC0">
        <w:rPr>
          <w:b/>
          <w:bCs/>
          <w:szCs w:val="24"/>
          <w:lang w:val="en-SE" w:eastAsia="sv-SE"/>
        </w:rPr>
        <w:t xml:space="preserve">Payments will be made to Provider(s)’s bank account set out in the Special Terms, Service Order or </w:t>
      </w:r>
      <w:r w:rsidR="00684AC0" w:rsidRPr="00684AC0">
        <w:rPr>
          <w:b/>
          <w:bCs/>
          <w:szCs w:val="24"/>
          <w:lang w:val="en-SE" w:eastAsia="sv-SE"/>
        </w:rPr>
        <w:lastRenderedPageBreak/>
        <w:t>Purchase Order (as applicable) within 30</w:t>
      </w:r>
      <w:r w:rsidR="00684AC0" w:rsidRPr="00684AC0">
        <w:rPr>
          <w:b/>
          <w:bCs/>
          <w:szCs w:val="24"/>
          <w:lang w:eastAsia="sv-SE"/>
        </w:rPr>
        <w:t xml:space="preserve"> </w:t>
      </w:r>
      <w:r w:rsidR="00684AC0" w:rsidRPr="00684AC0">
        <w:rPr>
          <w:b/>
          <w:bCs/>
          <w:szCs w:val="24"/>
          <w:lang w:val="en-SE" w:eastAsia="sv-SE"/>
        </w:rPr>
        <w:t>days from acceptance by International IDEA of the relevant Deliverable and receipt of a valid invoice. Invoices should be submitted to</w:t>
      </w:r>
      <w:r w:rsidR="00684AC0" w:rsidRPr="00200928">
        <w:rPr>
          <w:b/>
          <w:bCs/>
          <w:szCs w:val="24"/>
          <w:lang w:eastAsia="sv-SE"/>
        </w:rPr>
        <w:t xml:space="preserve"> invoices@idea.int</w:t>
      </w:r>
      <w:r w:rsidR="00200928">
        <w:rPr>
          <w:b/>
          <w:bCs/>
          <w:szCs w:val="24"/>
          <w:lang w:eastAsia="sv-SE"/>
        </w:rPr>
        <w:t>”</w:t>
      </w:r>
    </w:p>
    <w:p w14:paraId="3B37C400" w14:textId="4CFF1C93" w:rsidR="00182C37" w:rsidRPr="000D0CB5" w:rsidRDefault="00182C37" w:rsidP="000D0CB5">
      <w:pPr>
        <w:pStyle w:val="ListParagraph"/>
        <w:numPr>
          <w:ilvl w:val="0"/>
          <w:numId w:val="20"/>
        </w:numPr>
        <w:spacing w:before="100" w:beforeAutospacing="1" w:after="100" w:afterAutospacing="1"/>
        <w:rPr>
          <w:sz w:val="22"/>
          <w:lang w:val="en-SE" w:eastAsia="en-SE"/>
        </w:rPr>
      </w:pPr>
      <w:r w:rsidRPr="000D0CB5">
        <w:rPr>
          <w:szCs w:val="24"/>
          <w:lang w:eastAsia="en-SE"/>
        </w:rPr>
        <w:t>Question:</w:t>
      </w:r>
      <w:r w:rsidRPr="000D0CB5">
        <w:rPr>
          <w:b/>
          <w:bCs/>
          <w:color w:val="000000"/>
          <w:lang w:val="en-SE"/>
        </w:rPr>
        <w:t># of Prospective Agencies</w:t>
      </w:r>
      <w:r w:rsidRPr="000D0CB5">
        <w:rPr>
          <w:color w:val="000000"/>
          <w:lang w:val="en-SE"/>
        </w:rPr>
        <w:t xml:space="preserve"> - How many agencies have you been with up to this point of the RFP process?</w:t>
      </w:r>
    </w:p>
    <w:p w14:paraId="7FF793FF" w14:textId="59903F6E" w:rsidR="009F51D3" w:rsidRPr="00684AC0" w:rsidRDefault="00182C37" w:rsidP="00200928">
      <w:pPr>
        <w:ind w:left="360"/>
        <w:rPr>
          <w:b/>
          <w:bCs/>
          <w:szCs w:val="24"/>
          <w:u w:val="single"/>
        </w:rPr>
      </w:pPr>
      <w:r w:rsidRPr="00684AC0">
        <w:rPr>
          <w:b/>
          <w:bCs/>
          <w:szCs w:val="24"/>
          <w:u w:val="single"/>
        </w:rPr>
        <w:t>Response:</w:t>
      </w:r>
      <w:r w:rsidR="00E21B8B">
        <w:rPr>
          <w:b/>
          <w:bCs/>
          <w:szCs w:val="24"/>
        </w:rPr>
        <w:t xml:space="preserve"> </w:t>
      </w:r>
      <w:r w:rsidR="00200928">
        <w:rPr>
          <w:b/>
          <w:bCs/>
          <w:szCs w:val="24"/>
        </w:rPr>
        <w:t>This is open tender as per the Tender Notice posted on 20 July 2021.</w:t>
      </w:r>
      <w:r w:rsidR="00E21B8B">
        <w:rPr>
          <w:b/>
          <w:bCs/>
          <w:szCs w:val="24"/>
        </w:rPr>
        <w:t xml:space="preserve"> </w:t>
      </w:r>
    </w:p>
    <w:p w14:paraId="6B7B30CC" w14:textId="2AB4D72D" w:rsidR="00182C37" w:rsidRPr="00182C37" w:rsidRDefault="00182C37" w:rsidP="000D0CB5">
      <w:pPr>
        <w:pStyle w:val="ListParagraph"/>
        <w:numPr>
          <w:ilvl w:val="0"/>
          <w:numId w:val="20"/>
        </w:numPr>
        <w:spacing w:before="100" w:beforeAutospacing="1" w:after="100" w:afterAutospacing="1"/>
        <w:rPr>
          <w:sz w:val="22"/>
          <w:lang w:val="en-SE" w:eastAsia="en-SE"/>
        </w:rPr>
      </w:pPr>
      <w:r w:rsidRPr="00182C37">
        <w:rPr>
          <w:sz w:val="22"/>
          <w:szCs w:val="22"/>
        </w:rPr>
        <w:t xml:space="preserve">Question: </w:t>
      </w:r>
      <w:r w:rsidRPr="00182C37">
        <w:rPr>
          <w:color w:val="000000"/>
          <w:lang w:val="en-SE"/>
        </w:rPr>
        <w:t>Contract type: Would you prefer a fixed-price contract or could a T&amp;M-based contract be considered for a more Agile approach to planning?</w:t>
      </w:r>
    </w:p>
    <w:p w14:paraId="2F7242AB" w14:textId="2E87F54A" w:rsidR="00182C37" w:rsidRPr="00523736" w:rsidRDefault="00182C37" w:rsidP="00200928">
      <w:pPr>
        <w:ind w:left="360"/>
        <w:jc w:val="both"/>
        <w:rPr>
          <w:b/>
          <w:bCs/>
          <w:szCs w:val="24"/>
          <w:u w:val="single"/>
        </w:rPr>
      </w:pPr>
      <w:r w:rsidRPr="00523736">
        <w:rPr>
          <w:b/>
          <w:bCs/>
          <w:szCs w:val="24"/>
          <w:u w:val="single"/>
        </w:rPr>
        <w:t>Response:</w:t>
      </w:r>
      <w:r w:rsidRPr="00465B2E">
        <w:rPr>
          <w:b/>
          <w:bCs/>
          <w:szCs w:val="24"/>
        </w:rPr>
        <w:t xml:space="preserve"> </w:t>
      </w:r>
      <w:r w:rsidR="00465B2E" w:rsidRPr="00465B2E">
        <w:rPr>
          <w:b/>
          <w:bCs/>
          <w:szCs w:val="24"/>
        </w:rPr>
        <w:t xml:space="preserve">For this assignment, we are planning to use a </w:t>
      </w:r>
      <w:r w:rsidR="00465B2E" w:rsidRPr="00465B2E">
        <w:rPr>
          <w:b/>
          <w:bCs/>
        </w:rPr>
        <w:t xml:space="preserve">“variable price” contract, with </w:t>
      </w:r>
      <w:r w:rsidR="00465B2E">
        <w:rPr>
          <w:b/>
          <w:bCs/>
        </w:rPr>
        <w:t xml:space="preserve">intermediate </w:t>
      </w:r>
      <w:r w:rsidR="00465B2E" w:rsidRPr="00465B2E">
        <w:rPr>
          <w:b/>
          <w:bCs/>
        </w:rPr>
        <w:t>payments on delivery and acceptance of specific deliverables</w:t>
      </w:r>
      <w:r w:rsidR="009A032A">
        <w:rPr>
          <w:b/>
          <w:bCs/>
        </w:rPr>
        <w:t>, subject to further discussion with the selected bidder during the negotiation process.</w:t>
      </w:r>
    </w:p>
    <w:p w14:paraId="75C0389D" w14:textId="77777777" w:rsidR="00D90D86" w:rsidRPr="00182C37" w:rsidRDefault="00D90D86" w:rsidP="00D90D86">
      <w:pPr>
        <w:rPr>
          <w:b/>
          <w:bCs/>
          <w:sz w:val="22"/>
          <w:szCs w:val="22"/>
          <w:u w:val="single"/>
          <w:lang w:val="en-SE"/>
        </w:rPr>
      </w:pPr>
    </w:p>
    <w:p w14:paraId="5E77CA16" w14:textId="6A48D352" w:rsidR="00BD4C2C" w:rsidRPr="00D90D86" w:rsidRDefault="00BD4C2C" w:rsidP="00BD4C2C">
      <w:pPr>
        <w:rPr>
          <w:b/>
          <w:bCs/>
          <w:sz w:val="22"/>
          <w:szCs w:val="22"/>
          <w:u w:val="single"/>
          <w:lang w:val="en-SE"/>
        </w:rPr>
      </w:pPr>
    </w:p>
    <w:sectPr w:rsidR="00BD4C2C" w:rsidRPr="00D90D86" w:rsidSect="00920C26">
      <w:headerReference w:type="default" r:id="rId11"/>
      <w:footerReference w:type="default" r:id="rId12"/>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27384" w14:textId="77777777" w:rsidR="00122DD5" w:rsidRDefault="00122DD5">
      <w:r>
        <w:separator/>
      </w:r>
    </w:p>
  </w:endnote>
  <w:endnote w:type="continuationSeparator" w:id="0">
    <w:p w14:paraId="6DA6A1DE" w14:textId="77777777" w:rsidR="00122DD5" w:rsidRDefault="001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C72F5" w14:textId="77777777" w:rsidR="00122DD5" w:rsidRDefault="00122DD5">
      <w:r>
        <w:separator/>
      </w:r>
    </w:p>
  </w:footnote>
  <w:footnote w:type="continuationSeparator" w:id="0">
    <w:p w14:paraId="2E12487F" w14:textId="77777777" w:rsidR="00122DD5" w:rsidRDefault="001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067A" w14:textId="77777777" w:rsidR="002210C6" w:rsidRPr="00234F66" w:rsidRDefault="647FC983" w:rsidP="002210C6">
    <w:pPr>
      <w:jc w:val="center"/>
      <w:rPr>
        <w:szCs w:val="24"/>
      </w:rPr>
    </w:pPr>
    <w:r>
      <w:rPr>
        <w:noProof/>
      </w:rPr>
      <w:drawing>
        <wp:inline distT="0" distB="0" distL="0" distR="0" wp14:anchorId="3646F9A9" wp14:editId="79714BF6">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5911"/>
    <w:multiLevelType w:val="hybridMultilevel"/>
    <w:tmpl w:val="C1E628E2"/>
    <w:lvl w:ilvl="0" w:tplc="269A3698">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CC05C6"/>
    <w:multiLevelType w:val="hybridMultilevel"/>
    <w:tmpl w:val="6B16B61C"/>
    <w:lvl w:ilvl="0" w:tplc="57E8D674">
      <w:start w:val="1"/>
      <w:numFmt w:val="bullet"/>
      <w:lvlText w:val=""/>
      <w:lvlJc w:val="left"/>
      <w:pPr>
        <w:tabs>
          <w:tab w:val="num" w:pos="720"/>
        </w:tabs>
        <w:ind w:left="720" w:hanging="360"/>
      </w:pPr>
      <w:rPr>
        <w:rFonts w:ascii="Symbol" w:hAnsi="Symbol" w:hint="default"/>
        <w:sz w:val="20"/>
      </w:rPr>
    </w:lvl>
    <w:lvl w:ilvl="1" w:tplc="97A8AD76">
      <w:start w:val="1"/>
      <w:numFmt w:val="bullet"/>
      <w:lvlText w:val="o"/>
      <w:lvlJc w:val="left"/>
      <w:pPr>
        <w:tabs>
          <w:tab w:val="num" w:pos="1440"/>
        </w:tabs>
        <w:ind w:left="1440" w:hanging="360"/>
      </w:pPr>
      <w:rPr>
        <w:rFonts w:ascii="Courier New" w:hAnsi="Courier New" w:cs="Times New Roman" w:hint="default"/>
        <w:sz w:val="20"/>
      </w:rPr>
    </w:lvl>
    <w:lvl w:ilvl="2" w:tplc="38B4E122">
      <w:start w:val="1"/>
      <w:numFmt w:val="bullet"/>
      <w:lvlText w:val=""/>
      <w:lvlJc w:val="left"/>
      <w:pPr>
        <w:tabs>
          <w:tab w:val="num" w:pos="2160"/>
        </w:tabs>
        <w:ind w:left="2160" w:hanging="360"/>
      </w:pPr>
      <w:rPr>
        <w:rFonts w:ascii="Wingdings" w:hAnsi="Wingdings" w:hint="default"/>
        <w:sz w:val="20"/>
      </w:rPr>
    </w:lvl>
    <w:lvl w:ilvl="3" w:tplc="85081E52">
      <w:start w:val="1"/>
      <w:numFmt w:val="bullet"/>
      <w:lvlText w:val=""/>
      <w:lvlJc w:val="left"/>
      <w:pPr>
        <w:tabs>
          <w:tab w:val="num" w:pos="2880"/>
        </w:tabs>
        <w:ind w:left="2880" w:hanging="360"/>
      </w:pPr>
      <w:rPr>
        <w:rFonts w:ascii="Wingdings" w:hAnsi="Wingdings" w:hint="default"/>
        <w:sz w:val="20"/>
      </w:rPr>
    </w:lvl>
    <w:lvl w:ilvl="4" w:tplc="8F86828C">
      <w:start w:val="1"/>
      <w:numFmt w:val="bullet"/>
      <w:lvlText w:val=""/>
      <w:lvlJc w:val="left"/>
      <w:pPr>
        <w:tabs>
          <w:tab w:val="num" w:pos="3600"/>
        </w:tabs>
        <w:ind w:left="3600" w:hanging="360"/>
      </w:pPr>
      <w:rPr>
        <w:rFonts w:ascii="Wingdings" w:hAnsi="Wingdings" w:hint="default"/>
        <w:sz w:val="20"/>
      </w:rPr>
    </w:lvl>
    <w:lvl w:ilvl="5" w:tplc="AD12415C">
      <w:start w:val="1"/>
      <w:numFmt w:val="bullet"/>
      <w:lvlText w:val=""/>
      <w:lvlJc w:val="left"/>
      <w:pPr>
        <w:tabs>
          <w:tab w:val="num" w:pos="4320"/>
        </w:tabs>
        <w:ind w:left="4320" w:hanging="360"/>
      </w:pPr>
      <w:rPr>
        <w:rFonts w:ascii="Wingdings" w:hAnsi="Wingdings" w:hint="default"/>
        <w:sz w:val="20"/>
      </w:rPr>
    </w:lvl>
    <w:lvl w:ilvl="6" w:tplc="D578F360">
      <w:start w:val="1"/>
      <w:numFmt w:val="bullet"/>
      <w:lvlText w:val=""/>
      <w:lvlJc w:val="left"/>
      <w:pPr>
        <w:tabs>
          <w:tab w:val="num" w:pos="5040"/>
        </w:tabs>
        <w:ind w:left="5040" w:hanging="360"/>
      </w:pPr>
      <w:rPr>
        <w:rFonts w:ascii="Wingdings" w:hAnsi="Wingdings" w:hint="default"/>
        <w:sz w:val="20"/>
      </w:rPr>
    </w:lvl>
    <w:lvl w:ilvl="7" w:tplc="68C48AD8">
      <w:start w:val="1"/>
      <w:numFmt w:val="bullet"/>
      <w:lvlText w:val=""/>
      <w:lvlJc w:val="left"/>
      <w:pPr>
        <w:tabs>
          <w:tab w:val="num" w:pos="5760"/>
        </w:tabs>
        <w:ind w:left="5760" w:hanging="360"/>
      </w:pPr>
      <w:rPr>
        <w:rFonts w:ascii="Wingdings" w:hAnsi="Wingdings" w:hint="default"/>
        <w:sz w:val="20"/>
      </w:rPr>
    </w:lvl>
    <w:lvl w:ilvl="8" w:tplc="042AF87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837F5"/>
    <w:multiLevelType w:val="multilevel"/>
    <w:tmpl w:val="EF461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28EE7469"/>
    <w:multiLevelType w:val="hybridMultilevel"/>
    <w:tmpl w:val="1D5249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78754B1"/>
    <w:multiLevelType w:val="hybridMultilevel"/>
    <w:tmpl w:val="B52845E0"/>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2"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F504F2D"/>
    <w:multiLevelType w:val="hybridMultilevel"/>
    <w:tmpl w:val="0F58F04C"/>
    <w:lvl w:ilvl="0" w:tplc="180608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1F752B6"/>
    <w:multiLevelType w:val="hybridMultilevel"/>
    <w:tmpl w:val="199CB54E"/>
    <w:lvl w:ilvl="0" w:tplc="99804B10">
      <w:start w:val="18"/>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2"/>
  </w:num>
  <w:num w:numId="5">
    <w:abstractNumId w:val="15"/>
  </w:num>
  <w:num w:numId="6">
    <w:abstractNumId w:val="5"/>
  </w:num>
  <w:num w:numId="7">
    <w:abstractNumId w:val="8"/>
  </w:num>
  <w:num w:numId="8">
    <w:abstractNumId w:val="18"/>
  </w:num>
  <w:num w:numId="9">
    <w:abstractNumId w:val="11"/>
  </w:num>
  <w:num w:numId="10">
    <w:abstractNumId w:val="12"/>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0"/>
  </w:num>
  <w:num w:numId="16">
    <w:abstractNumId w:val="13"/>
  </w:num>
  <w:num w:numId="17">
    <w:abstractNumId w:val="7"/>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15089"/>
    <w:rsid w:val="00024A59"/>
    <w:rsid w:val="00024B08"/>
    <w:rsid w:val="00026D32"/>
    <w:rsid w:val="00033914"/>
    <w:rsid w:val="00034525"/>
    <w:rsid w:val="00042C73"/>
    <w:rsid w:val="0005720C"/>
    <w:rsid w:val="000622C4"/>
    <w:rsid w:val="00067B49"/>
    <w:rsid w:val="00071068"/>
    <w:rsid w:val="000813A7"/>
    <w:rsid w:val="00094C9B"/>
    <w:rsid w:val="00095000"/>
    <w:rsid w:val="00095AD8"/>
    <w:rsid w:val="00095FF1"/>
    <w:rsid w:val="000A4BB6"/>
    <w:rsid w:val="000A632C"/>
    <w:rsid w:val="000B0539"/>
    <w:rsid w:val="000C0531"/>
    <w:rsid w:val="000C261C"/>
    <w:rsid w:val="000D0CB5"/>
    <w:rsid w:val="000D322C"/>
    <w:rsid w:val="000E3AA7"/>
    <w:rsid w:val="000E545C"/>
    <w:rsid w:val="000F7330"/>
    <w:rsid w:val="0010346E"/>
    <w:rsid w:val="001052C5"/>
    <w:rsid w:val="00107A6A"/>
    <w:rsid w:val="00110BF9"/>
    <w:rsid w:val="00111B1A"/>
    <w:rsid w:val="00113C3A"/>
    <w:rsid w:val="00113EC2"/>
    <w:rsid w:val="00122DD5"/>
    <w:rsid w:val="00124B05"/>
    <w:rsid w:val="001375B7"/>
    <w:rsid w:val="001457BD"/>
    <w:rsid w:val="00157363"/>
    <w:rsid w:val="00160C99"/>
    <w:rsid w:val="001620BD"/>
    <w:rsid w:val="001641F4"/>
    <w:rsid w:val="00182C37"/>
    <w:rsid w:val="001870F4"/>
    <w:rsid w:val="00193C8A"/>
    <w:rsid w:val="00193D9B"/>
    <w:rsid w:val="001A509F"/>
    <w:rsid w:val="001A7C98"/>
    <w:rsid w:val="001B43A3"/>
    <w:rsid w:val="001B5804"/>
    <w:rsid w:val="001B5ED9"/>
    <w:rsid w:val="001C032A"/>
    <w:rsid w:val="001C4412"/>
    <w:rsid w:val="001C50EE"/>
    <w:rsid w:val="001D00C4"/>
    <w:rsid w:val="001D6B33"/>
    <w:rsid w:val="001E1E17"/>
    <w:rsid w:val="001E6C58"/>
    <w:rsid w:val="00200928"/>
    <w:rsid w:val="002029C2"/>
    <w:rsid w:val="00203782"/>
    <w:rsid w:val="002145FB"/>
    <w:rsid w:val="00214ECF"/>
    <w:rsid w:val="00215D82"/>
    <w:rsid w:val="002179C7"/>
    <w:rsid w:val="00220CC9"/>
    <w:rsid w:val="002210C6"/>
    <w:rsid w:val="00225098"/>
    <w:rsid w:val="00231699"/>
    <w:rsid w:val="00232883"/>
    <w:rsid w:val="00232D12"/>
    <w:rsid w:val="00234F66"/>
    <w:rsid w:val="00237012"/>
    <w:rsid w:val="00241CA4"/>
    <w:rsid w:val="00245653"/>
    <w:rsid w:val="00247ED1"/>
    <w:rsid w:val="002524D6"/>
    <w:rsid w:val="00252A9F"/>
    <w:rsid w:val="002553FF"/>
    <w:rsid w:val="00263B3B"/>
    <w:rsid w:val="002710C7"/>
    <w:rsid w:val="00273301"/>
    <w:rsid w:val="00273682"/>
    <w:rsid w:val="00275158"/>
    <w:rsid w:val="00275ED6"/>
    <w:rsid w:val="00280CA7"/>
    <w:rsid w:val="002826C3"/>
    <w:rsid w:val="0028363F"/>
    <w:rsid w:val="00286CB8"/>
    <w:rsid w:val="00291FDB"/>
    <w:rsid w:val="00295D57"/>
    <w:rsid w:val="002978DF"/>
    <w:rsid w:val="002A4B91"/>
    <w:rsid w:val="002A4E76"/>
    <w:rsid w:val="002A62E0"/>
    <w:rsid w:val="002A6BCF"/>
    <w:rsid w:val="002B0D10"/>
    <w:rsid w:val="002B618D"/>
    <w:rsid w:val="002B7E44"/>
    <w:rsid w:val="002D7E13"/>
    <w:rsid w:val="002F3769"/>
    <w:rsid w:val="002F7FD9"/>
    <w:rsid w:val="003049D0"/>
    <w:rsid w:val="0030753C"/>
    <w:rsid w:val="00311BE5"/>
    <w:rsid w:val="00312E6C"/>
    <w:rsid w:val="003142E6"/>
    <w:rsid w:val="00315E06"/>
    <w:rsid w:val="00317511"/>
    <w:rsid w:val="0032424A"/>
    <w:rsid w:val="00333A7E"/>
    <w:rsid w:val="003344C2"/>
    <w:rsid w:val="00334E57"/>
    <w:rsid w:val="0033541F"/>
    <w:rsid w:val="003359B6"/>
    <w:rsid w:val="003400F2"/>
    <w:rsid w:val="00340B2D"/>
    <w:rsid w:val="003415D1"/>
    <w:rsid w:val="003429DD"/>
    <w:rsid w:val="0036056A"/>
    <w:rsid w:val="00362FA1"/>
    <w:rsid w:val="00370E9A"/>
    <w:rsid w:val="00377628"/>
    <w:rsid w:val="00384F7B"/>
    <w:rsid w:val="00386AE7"/>
    <w:rsid w:val="0039279B"/>
    <w:rsid w:val="00393945"/>
    <w:rsid w:val="00396BEB"/>
    <w:rsid w:val="003A3789"/>
    <w:rsid w:val="003B1735"/>
    <w:rsid w:val="003B1FF2"/>
    <w:rsid w:val="003B2DF8"/>
    <w:rsid w:val="003C1FF5"/>
    <w:rsid w:val="003C5BFD"/>
    <w:rsid w:val="003D0D06"/>
    <w:rsid w:val="003D2634"/>
    <w:rsid w:val="003E3347"/>
    <w:rsid w:val="003E56AA"/>
    <w:rsid w:val="003F4667"/>
    <w:rsid w:val="00406D92"/>
    <w:rsid w:val="00411600"/>
    <w:rsid w:val="004120D9"/>
    <w:rsid w:val="00420970"/>
    <w:rsid w:val="00430F69"/>
    <w:rsid w:val="0043153C"/>
    <w:rsid w:val="00433DDD"/>
    <w:rsid w:val="00434BE7"/>
    <w:rsid w:val="00440119"/>
    <w:rsid w:val="00441DDE"/>
    <w:rsid w:val="00451932"/>
    <w:rsid w:val="00452A44"/>
    <w:rsid w:val="00456F69"/>
    <w:rsid w:val="004607C9"/>
    <w:rsid w:val="0046587F"/>
    <w:rsid w:val="00465B2E"/>
    <w:rsid w:val="00471DC5"/>
    <w:rsid w:val="0047583A"/>
    <w:rsid w:val="00475864"/>
    <w:rsid w:val="00490B5B"/>
    <w:rsid w:val="00493EB7"/>
    <w:rsid w:val="004A1830"/>
    <w:rsid w:val="004A5FD3"/>
    <w:rsid w:val="004A6EB0"/>
    <w:rsid w:val="004B07B0"/>
    <w:rsid w:val="004B3C97"/>
    <w:rsid w:val="004C2B10"/>
    <w:rsid w:val="004C4878"/>
    <w:rsid w:val="004C5C0E"/>
    <w:rsid w:val="004D1C1C"/>
    <w:rsid w:val="004D408B"/>
    <w:rsid w:val="004D564B"/>
    <w:rsid w:val="004E099A"/>
    <w:rsid w:val="004E3083"/>
    <w:rsid w:val="004E36A5"/>
    <w:rsid w:val="004E57BF"/>
    <w:rsid w:val="004F322C"/>
    <w:rsid w:val="004F4A5B"/>
    <w:rsid w:val="004F54EE"/>
    <w:rsid w:val="004F6D96"/>
    <w:rsid w:val="004F6DA5"/>
    <w:rsid w:val="004F6F9F"/>
    <w:rsid w:val="004F7932"/>
    <w:rsid w:val="00501642"/>
    <w:rsid w:val="00503C14"/>
    <w:rsid w:val="005109CB"/>
    <w:rsid w:val="00511A26"/>
    <w:rsid w:val="00515CD1"/>
    <w:rsid w:val="00515EFD"/>
    <w:rsid w:val="005223A2"/>
    <w:rsid w:val="00523736"/>
    <w:rsid w:val="005262F5"/>
    <w:rsid w:val="00527121"/>
    <w:rsid w:val="00544D45"/>
    <w:rsid w:val="00546839"/>
    <w:rsid w:val="00550C96"/>
    <w:rsid w:val="00555D6B"/>
    <w:rsid w:val="00562913"/>
    <w:rsid w:val="00562F15"/>
    <w:rsid w:val="005641FB"/>
    <w:rsid w:val="00570DAE"/>
    <w:rsid w:val="005837D2"/>
    <w:rsid w:val="00586ED8"/>
    <w:rsid w:val="0059133E"/>
    <w:rsid w:val="0059177B"/>
    <w:rsid w:val="00595D75"/>
    <w:rsid w:val="005970AC"/>
    <w:rsid w:val="00597472"/>
    <w:rsid w:val="005A0B53"/>
    <w:rsid w:val="005A1361"/>
    <w:rsid w:val="005A1439"/>
    <w:rsid w:val="005A33D5"/>
    <w:rsid w:val="005A4C76"/>
    <w:rsid w:val="005A7514"/>
    <w:rsid w:val="005A77E0"/>
    <w:rsid w:val="005B161F"/>
    <w:rsid w:val="005B2FBB"/>
    <w:rsid w:val="005B6E5C"/>
    <w:rsid w:val="005C5F1D"/>
    <w:rsid w:val="005D00A6"/>
    <w:rsid w:val="005D250E"/>
    <w:rsid w:val="005D7343"/>
    <w:rsid w:val="005D75E8"/>
    <w:rsid w:val="005E5960"/>
    <w:rsid w:val="005E7454"/>
    <w:rsid w:val="005F09DA"/>
    <w:rsid w:val="005F520C"/>
    <w:rsid w:val="00602AC9"/>
    <w:rsid w:val="00602D0E"/>
    <w:rsid w:val="00605C4D"/>
    <w:rsid w:val="00610113"/>
    <w:rsid w:val="00611BB6"/>
    <w:rsid w:val="00615063"/>
    <w:rsid w:val="00616436"/>
    <w:rsid w:val="0062605A"/>
    <w:rsid w:val="0063019D"/>
    <w:rsid w:val="00640169"/>
    <w:rsid w:val="00651CDA"/>
    <w:rsid w:val="00655745"/>
    <w:rsid w:val="00656281"/>
    <w:rsid w:val="0066293E"/>
    <w:rsid w:val="00680E86"/>
    <w:rsid w:val="006816EC"/>
    <w:rsid w:val="00684AC0"/>
    <w:rsid w:val="00687E82"/>
    <w:rsid w:val="00697296"/>
    <w:rsid w:val="006A27B2"/>
    <w:rsid w:val="006B5937"/>
    <w:rsid w:val="006D3CFC"/>
    <w:rsid w:val="006D5B39"/>
    <w:rsid w:val="006E5C1C"/>
    <w:rsid w:val="006E656E"/>
    <w:rsid w:val="006F10DC"/>
    <w:rsid w:val="006F4381"/>
    <w:rsid w:val="006F48E0"/>
    <w:rsid w:val="00700808"/>
    <w:rsid w:val="00700F4F"/>
    <w:rsid w:val="00703830"/>
    <w:rsid w:val="00705E2F"/>
    <w:rsid w:val="00720623"/>
    <w:rsid w:val="00720EEC"/>
    <w:rsid w:val="0072118C"/>
    <w:rsid w:val="00724892"/>
    <w:rsid w:val="00733369"/>
    <w:rsid w:val="00741A34"/>
    <w:rsid w:val="00761515"/>
    <w:rsid w:val="00774331"/>
    <w:rsid w:val="00781DDC"/>
    <w:rsid w:val="00782038"/>
    <w:rsid w:val="0078229F"/>
    <w:rsid w:val="00787146"/>
    <w:rsid w:val="00790ABB"/>
    <w:rsid w:val="007976A3"/>
    <w:rsid w:val="007A14DA"/>
    <w:rsid w:val="007A31A5"/>
    <w:rsid w:val="007B2022"/>
    <w:rsid w:val="007B3BB9"/>
    <w:rsid w:val="007B4ED1"/>
    <w:rsid w:val="007B6F0F"/>
    <w:rsid w:val="007C62ED"/>
    <w:rsid w:val="007D06EB"/>
    <w:rsid w:val="007D0C54"/>
    <w:rsid w:val="007D5A8F"/>
    <w:rsid w:val="007D5CFD"/>
    <w:rsid w:val="007E2405"/>
    <w:rsid w:val="007E44C3"/>
    <w:rsid w:val="007E50F8"/>
    <w:rsid w:val="007E6A6E"/>
    <w:rsid w:val="007F1C68"/>
    <w:rsid w:val="007F229E"/>
    <w:rsid w:val="007F5646"/>
    <w:rsid w:val="00814E2C"/>
    <w:rsid w:val="00822B82"/>
    <w:rsid w:val="00826047"/>
    <w:rsid w:val="008323C9"/>
    <w:rsid w:val="00837BE9"/>
    <w:rsid w:val="00842CB3"/>
    <w:rsid w:val="00843B49"/>
    <w:rsid w:val="008458B4"/>
    <w:rsid w:val="00852A3B"/>
    <w:rsid w:val="008546C5"/>
    <w:rsid w:val="00857685"/>
    <w:rsid w:val="00860F25"/>
    <w:rsid w:val="00865DFE"/>
    <w:rsid w:val="00870F4A"/>
    <w:rsid w:val="0087161F"/>
    <w:rsid w:val="00877122"/>
    <w:rsid w:val="00877749"/>
    <w:rsid w:val="00877761"/>
    <w:rsid w:val="00894473"/>
    <w:rsid w:val="008A16B2"/>
    <w:rsid w:val="008A79D3"/>
    <w:rsid w:val="008B4FC4"/>
    <w:rsid w:val="008C5623"/>
    <w:rsid w:val="008D7222"/>
    <w:rsid w:val="008E1AA7"/>
    <w:rsid w:val="008E22CC"/>
    <w:rsid w:val="008E3228"/>
    <w:rsid w:val="008E491C"/>
    <w:rsid w:val="008E6EE6"/>
    <w:rsid w:val="008E7E29"/>
    <w:rsid w:val="00902F36"/>
    <w:rsid w:val="009031BD"/>
    <w:rsid w:val="0090402B"/>
    <w:rsid w:val="00910EE9"/>
    <w:rsid w:val="00920874"/>
    <w:rsid w:val="00920C26"/>
    <w:rsid w:val="0092394C"/>
    <w:rsid w:val="00923DA8"/>
    <w:rsid w:val="009258E1"/>
    <w:rsid w:val="00937DD4"/>
    <w:rsid w:val="00941F11"/>
    <w:rsid w:val="00944458"/>
    <w:rsid w:val="00947593"/>
    <w:rsid w:val="009476A1"/>
    <w:rsid w:val="0096651B"/>
    <w:rsid w:val="00966A94"/>
    <w:rsid w:val="009718D1"/>
    <w:rsid w:val="009756C3"/>
    <w:rsid w:val="00977A7D"/>
    <w:rsid w:val="009903C2"/>
    <w:rsid w:val="0099041B"/>
    <w:rsid w:val="00993EB1"/>
    <w:rsid w:val="009A032A"/>
    <w:rsid w:val="009B1619"/>
    <w:rsid w:val="009B3B23"/>
    <w:rsid w:val="009B4AE2"/>
    <w:rsid w:val="009D4A04"/>
    <w:rsid w:val="009D6CC3"/>
    <w:rsid w:val="009E33C0"/>
    <w:rsid w:val="009E39A6"/>
    <w:rsid w:val="009E5E9C"/>
    <w:rsid w:val="009E5FC0"/>
    <w:rsid w:val="009E6999"/>
    <w:rsid w:val="009F04E4"/>
    <w:rsid w:val="009F51D3"/>
    <w:rsid w:val="009F7240"/>
    <w:rsid w:val="00A0364A"/>
    <w:rsid w:val="00A055F3"/>
    <w:rsid w:val="00A11433"/>
    <w:rsid w:val="00A11B88"/>
    <w:rsid w:val="00A11B99"/>
    <w:rsid w:val="00A14855"/>
    <w:rsid w:val="00A15355"/>
    <w:rsid w:val="00A1650B"/>
    <w:rsid w:val="00A20386"/>
    <w:rsid w:val="00A26009"/>
    <w:rsid w:val="00A30402"/>
    <w:rsid w:val="00A33814"/>
    <w:rsid w:val="00A34ABA"/>
    <w:rsid w:val="00A377BE"/>
    <w:rsid w:val="00A5014F"/>
    <w:rsid w:val="00A53709"/>
    <w:rsid w:val="00A83C07"/>
    <w:rsid w:val="00A85264"/>
    <w:rsid w:val="00A93330"/>
    <w:rsid w:val="00A9444C"/>
    <w:rsid w:val="00A95909"/>
    <w:rsid w:val="00AB77CD"/>
    <w:rsid w:val="00AC1CE0"/>
    <w:rsid w:val="00AC3CED"/>
    <w:rsid w:val="00AD5A01"/>
    <w:rsid w:val="00AD7824"/>
    <w:rsid w:val="00AE2BCE"/>
    <w:rsid w:val="00AF1463"/>
    <w:rsid w:val="00B16A91"/>
    <w:rsid w:val="00B32E0E"/>
    <w:rsid w:val="00B33FD7"/>
    <w:rsid w:val="00B362EB"/>
    <w:rsid w:val="00B471EB"/>
    <w:rsid w:val="00B53E0B"/>
    <w:rsid w:val="00B61B1D"/>
    <w:rsid w:val="00B6313C"/>
    <w:rsid w:val="00B64743"/>
    <w:rsid w:val="00B669B9"/>
    <w:rsid w:val="00B75B1F"/>
    <w:rsid w:val="00B75B4F"/>
    <w:rsid w:val="00B81205"/>
    <w:rsid w:val="00B90AB9"/>
    <w:rsid w:val="00BA3E74"/>
    <w:rsid w:val="00BA5B02"/>
    <w:rsid w:val="00BB3A55"/>
    <w:rsid w:val="00BB4E9C"/>
    <w:rsid w:val="00BD1833"/>
    <w:rsid w:val="00BD2F06"/>
    <w:rsid w:val="00BD3B6F"/>
    <w:rsid w:val="00BD4C2C"/>
    <w:rsid w:val="00BE3FE1"/>
    <w:rsid w:val="00BE46C6"/>
    <w:rsid w:val="00BF034D"/>
    <w:rsid w:val="00BF7957"/>
    <w:rsid w:val="00BF7CC8"/>
    <w:rsid w:val="00C031AB"/>
    <w:rsid w:val="00C13AAC"/>
    <w:rsid w:val="00C162ED"/>
    <w:rsid w:val="00C31EF7"/>
    <w:rsid w:val="00C329AB"/>
    <w:rsid w:val="00C329D5"/>
    <w:rsid w:val="00C33B9F"/>
    <w:rsid w:val="00C33D5B"/>
    <w:rsid w:val="00C4157F"/>
    <w:rsid w:val="00C41ED8"/>
    <w:rsid w:val="00C43188"/>
    <w:rsid w:val="00C54764"/>
    <w:rsid w:val="00C553CC"/>
    <w:rsid w:val="00C5543B"/>
    <w:rsid w:val="00C60A99"/>
    <w:rsid w:val="00C707DF"/>
    <w:rsid w:val="00C73CC6"/>
    <w:rsid w:val="00C75B33"/>
    <w:rsid w:val="00C813B7"/>
    <w:rsid w:val="00C815FF"/>
    <w:rsid w:val="00C836B5"/>
    <w:rsid w:val="00C841C5"/>
    <w:rsid w:val="00C857AF"/>
    <w:rsid w:val="00C90E78"/>
    <w:rsid w:val="00C95019"/>
    <w:rsid w:val="00CA1ECD"/>
    <w:rsid w:val="00CA2AF3"/>
    <w:rsid w:val="00CA41A0"/>
    <w:rsid w:val="00CB47D1"/>
    <w:rsid w:val="00CC14CB"/>
    <w:rsid w:val="00CC2E72"/>
    <w:rsid w:val="00CC6858"/>
    <w:rsid w:val="00CD082C"/>
    <w:rsid w:val="00CD2E3B"/>
    <w:rsid w:val="00CE05D2"/>
    <w:rsid w:val="00CE0AAD"/>
    <w:rsid w:val="00CE138A"/>
    <w:rsid w:val="00CE2AF0"/>
    <w:rsid w:val="00CE7E0F"/>
    <w:rsid w:val="00CF669E"/>
    <w:rsid w:val="00D02261"/>
    <w:rsid w:val="00D054ED"/>
    <w:rsid w:val="00D05878"/>
    <w:rsid w:val="00D244CA"/>
    <w:rsid w:val="00D24ECF"/>
    <w:rsid w:val="00D36B74"/>
    <w:rsid w:val="00D379B9"/>
    <w:rsid w:val="00D443CA"/>
    <w:rsid w:val="00D55F09"/>
    <w:rsid w:val="00D6000F"/>
    <w:rsid w:val="00D64D1E"/>
    <w:rsid w:val="00D74D65"/>
    <w:rsid w:val="00D77D9A"/>
    <w:rsid w:val="00D83950"/>
    <w:rsid w:val="00D84236"/>
    <w:rsid w:val="00D87635"/>
    <w:rsid w:val="00D90D86"/>
    <w:rsid w:val="00D951EF"/>
    <w:rsid w:val="00D95B6F"/>
    <w:rsid w:val="00D95F07"/>
    <w:rsid w:val="00D96219"/>
    <w:rsid w:val="00D97BF2"/>
    <w:rsid w:val="00DA62F8"/>
    <w:rsid w:val="00DB3F15"/>
    <w:rsid w:val="00DB6B61"/>
    <w:rsid w:val="00DC4B6F"/>
    <w:rsid w:val="00DD12BD"/>
    <w:rsid w:val="00DD2B90"/>
    <w:rsid w:val="00DD3704"/>
    <w:rsid w:val="00DD3778"/>
    <w:rsid w:val="00DE026E"/>
    <w:rsid w:val="00DE0A92"/>
    <w:rsid w:val="00DE2BD0"/>
    <w:rsid w:val="00DF042D"/>
    <w:rsid w:val="00DF1253"/>
    <w:rsid w:val="00DF7C02"/>
    <w:rsid w:val="00E05EA5"/>
    <w:rsid w:val="00E10246"/>
    <w:rsid w:val="00E21B8B"/>
    <w:rsid w:val="00E221C7"/>
    <w:rsid w:val="00E22A97"/>
    <w:rsid w:val="00E23584"/>
    <w:rsid w:val="00E34C9E"/>
    <w:rsid w:val="00E37776"/>
    <w:rsid w:val="00E42217"/>
    <w:rsid w:val="00E427C0"/>
    <w:rsid w:val="00E441AD"/>
    <w:rsid w:val="00E443A0"/>
    <w:rsid w:val="00E44EDE"/>
    <w:rsid w:val="00E5098D"/>
    <w:rsid w:val="00E67FD5"/>
    <w:rsid w:val="00E8031A"/>
    <w:rsid w:val="00E8070E"/>
    <w:rsid w:val="00E80790"/>
    <w:rsid w:val="00E82B97"/>
    <w:rsid w:val="00E83B94"/>
    <w:rsid w:val="00E83D55"/>
    <w:rsid w:val="00E93872"/>
    <w:rsid w:val="00E97128"/>
    <w:rsid w:val="00EA01E5"/>
    <w:rsid w:val="00EB62CC"/>
    <w:rsid w:val="00ED031D"/>
    <w:rsid w:val="00EE7D33"/>
    <w:rsid w:val="00EF3206"/>
    <w:rsid w:val="00EF3E79"/>
    <w:rsid w:val="00EF44AC"/>
    <w:rsid w:val="00EF46EE"/>
    <w:rsid w:val="00EF7E3B"/>
    <w:rsid w:val="00F00AAA"/>
    <w:rsid w:val="00F07279"/>
    <w:rsid w:val="00F120B6"/>
    <w:rsid w:val="00F15F6A"/>
    <w:rsid w:val="00F236EB"/>
    <w:rsid w:val="00F245F4"/>
    <w:rsid w:val="00F3161D"/>
    <w:rsid w:val="00F32E45"/>
    <w:rsid w:val="00F36232"/>
    <w:rsid w:val="00F3735C"/>
    <w:rsid w:val="00F378BE"/>
    <w:rsid w:val="00F3796E"/>
    <w:rsid w:val="00F57E25"/>
    <w:rsid w:val="00F639E6"/>
    <w:rsid w:val="00F723DF"/>
    <w:rsid w:val="00F81218"/>
    <w:rsid w:val="00F84BF4"/>
    <w:rsid w:val="00F84EA7"/>
    <w:rsid w:val="00F91537"/>
    <w:rsid w:val="00F92CBD"/>
    <w:rsid w:val="00FC0EDC"/>
    <w:rsid w:val="00FC68C7"/>
    <w:rsid w:val="00FD5309"/>
    <w:rsid w:val="00FE0262"/>
    <w:rsid w:val="00FE79D4"/>
    <w:rsid w:val="00FE7EAE"/>
    <w:rsid w:val="00FF0232"/>
    <w:rsid w:val="00FF2E4C"/>
    <w:rsid w:val="00FF3A91"/>
    <w:rsid w:val="647FC9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table" w:styleId="TableGrid">
    <w:name w:val="Table Grid"/>
    <w:basedOn w:val="TableNormal"/>
    <w:rsid w:val="00A1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20623"/>
    <w:rPr>
      <w:color w:val="800080" w:themeColor="followedHyperlink"/>
      <w:u w:val="single"/>
    </w:rPr>
  </w:style>
  <w:style w:type="paragraph" w:customStyle="1" w:styleId="xm-4785348283409087219m9105634973140443429m6316506198309651811m-6148040945090140118m-2671759398455114710ox-2a5b6b6572-msonormal">
    <w:name w:val="xm-4785348283409087219m9105634973140443429m6316506198309651811m-6148040945090140118m-2671759398455114710ox-2a5b6b6572-msonormal"/>
    <w:basedOn w:val="Normal"/>
    <w:rsid w:val="004F6D96"/>
    <w:pPr>
      <w:spacing w:before="100" w:beforeAutospacing="1" w:after="100" w:afterAutospacing="1"/>
    </w:pPr>
    <w:rPr>
      <w:rFonts w:ascii="Calibri" w:eastAsiaTheme="minorHAnsi" w:hAnsi="Calibri" w:cs="Calibri"/>
      <w:sz w:val="22"/>
      <w:szCs w:val="22"/>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81439">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146673127">
      <w:bodyDiv w:val="1"/>
      <w:marLeft w:val="0"/>
      <w:marRight w:val="0"/>
      <w:marTop w:val="0"/>
      <w:marBottom w:val="0"/>
      <w:divBdr>
        <w:top w:val="none" w:sz="0" w:space="0" w:color="auto"/>
        <w:left w:val="none" w:sz="0" w:space="0" w:color="auto"/>
        <w:bottom w:val="none" w:sz="0" w:space="0" w:color="auto"/>
        <w:right w:val="none" w:sz="0" w:space="0" w:color="auto"/>
      </w:divBdr>
    </w:div>
    <w:div w:id="175509965">
      <w:bodyDiv w:val="1"/>
      <w:marLeft w:val="0"/>
      <w:marRight w:val="0"/>
      <w:marTop w:val="0"/>
      <w:marBottom w:val="0"/>
      <w:divBdr>
        <w:top w:val="none" w:sz="0" w:space="0" w:color="auto"/>
        <w:left w:val="none" w:sz="0" w:space="0" w:color="auto"/>
        <w:bottom w:val="none" w:sz="0" w:space="0" w:color="auto"/>
        <w:right w:val="none" w:sz="0" w:space="0" w:color="auto"/>
      </w:divBdr>
    </w:div>
    <w:div w:id="23239498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08298229">
      <w:bodyDiv w:val="1"/>
      <w:marLeft w:val="0"/>
      <w:marRight w:val="0"/>
      <w:marTop w:val="0"/>
      <w:marBottom w:val="0"/>
      <w:divBdr>
        <w:top w:val="none" w:sz="0" w:space="0" w:color="auto"/>
        <w:left w:val="none" w:sz="0" w:space="0" w:color="auto"/>
        <w:bottom w:val="none" w:sz="0" w:space="0" w:color="auto"/>
        <w:right w:val="none" w:sz="0" w:space="0" w:color="auto"/>
      </w:divBdr>
    </w:div>
    <w:div w:id="527988852">
      <w:bodyDiv w:val="1"/>
      <w:marLeft w:val="0"/>
      <w:marRight w:val="0"/>
      <w:marTop w:val="0"/>
      <w:marBottom w:val="0"/>
      <w:divBdr>
        <w:top w:val="none" w:sz="0" w:space="0" w:color="auto"/>
        <w:left w:val="none" w:sz="0" w:space="0" w:color="auto"/>
        <w:bottom w:val="none" w:sz="0" w:space="0" w:color="auto"/>
        <w:right w:val="none" w:sz="0" w:space="0" w:color="auto"/>
      </w:divBdr>
    </w:div>
    <w:div w:id="528643586">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550265669">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636762062">
      <w:bodyDiv w:val="1"/>
      <w:marLeft w:val="0"/>
      <w:marRight w:val="0"/>
      <w:marTop w:val="0"/>
      <w:marBottom w:val="0"/>
      <w:divBdr>
        <w:top w:val="none" w:sz="0" w:space="0" w:color="auto"/>
        <w:left w:val="none" w:sz="0" w:space="0" w:color="auto"/>
        <w:bottom w:val="none" w:sz="0" w:space="0" w:color="auto"/>
        <w:right w:val="none" w:sz="0" w:space="0" w:color="auto"/>
      </w:divBdr>
    </w:div>
    <w:div w:id="644087990">
      <w:bodyDiv w:val="1"/>
      <w:marLeft w:val="0"/>
      <w:marRight w:val="0"/>
      <w:marTop w:val="0"/>
      <w:marBottom w:val="0"/>
      <w:divBdr>
        <w:top w:val="none" w:sz="0" w:space="0" w:color="auto"/>
        <w:left w:val="none" w:sz="0" w:space="0" w:color="auto"/>
        <w:bottom w:val="none" w:sz="0" w:space="0" w:color="auto"/>
        <w:right w:val="none" w:sz="0" w:space="0" w:color="auto"/>
      </w:divBdr>
    </w:div>
    <w:div w:id="662780958">
      <w:bodyDiv w:val="1"/>
      <w:marLeft w:val="0"/>
      <w:marRight w:val="0"/>
      <w:marTop w:val="0"/>
      <w:marBottom w:val="0"/>
      <w:divBdr>
        <w:top w:val="none" w:sz="0" w:space="0" w:color="auto"/>
        <w:left w:val="none" w:sz="0" w:space="0" w:color="auto"/>
        <w:bottom w:val="none" w:sz="0" w:space="0" w:color="auto"/>
        <w:right w:val="none" w:sz="0" w:space="0" w:color="auto"/>
      </w:divBdr>
    </w:div>
    <w:div w:id="773521815">
      <w:bodyDiv w:val="1"/>
      <w:marLeft w:val="0"/>
      <w:marRight w:val="0"/>
      <w:marTop w:val="0"/>
      <w:marBottom w:val="0"/>
      <w:divBdr>
        <w:top w:val="none" w:sz="0" w:space="0" w:color="auto"/>
        <w:left w:val="none" w:sz="0" w:space="0" w:color="auto"/>
        <w:bottom w:val="none" w:sz="0" w:space="0" w:color="auto"/>
        <w:right w:val="none" w:sz="0" w:space="0" w:color="auto"/>
      </w:divBdr>
    </w:div>
    <w:div w:id="787507611">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875847354">
      <w:bodyDiv w:val="1"/>
      <w:marLeft w:val="0"/>
      <w:marRight w:val="0"/>
      <w:marTop w:val="0"/>
      <w:marBottom w:val="0"/>
      <w:divBdr>
        <w:top w:val="none" w:sz="0" w:space="0" w:color="auto"/>
        <w:left w:val="none" w:sz="0" w:space="0" w:color="auto"/>
        <w:bottom w:val="none" w:sz="0" w:space="0" w:color="auto"/>
        <w:right w:val="none" w:sz="0" w:space="0" w:color="auto"/>
      </w:divBdr>
    </w:div>
    <w:div w:id="933779636">
      <w:bodyDiv w:val="1"/>
      <w:marLeft w:val="0"/>
      <w:marRight w:val="0"/>
      <w:marTop w:val="0"/>
      <w:marBottom w:val="0"/>
      <w:divBdr>
        <w:top w:val="none" w:sz="0" w:space="0" w:color="auto"/>
        <w:left w:val="none" w:sz="0" w:space="0" w:color="auto"/>
        <w:bottom w:val="none" w:sz="0" w:space="0" w:color="auto"/>
        <w:right w:val="none" w:sz="0" w:space="0" w:color="auto"/>
      </w:divBdr>
    </w:div>
    <w:div w:id="940376276">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062946877">
      <w:bodyDiv w:val="1"/>
      <w:marLeft w:val="0"/>
      <w:marRight w:val="0"/>
      <w:marTop w:val="0"/>
      <w:marBottom w:val="0"/>
      <w:divBdr>
        <w:top w:val="none" w:sz="0" w:space="0" w:color="auto"/>
        <w:left w:val="none" w:sz="0" w:space="0" w:color="auto"/>
        <w:bottom w:val="none" w:sz="0" w:space="0" w:color="auto"/>
        <w:right w:val="none" w:sz="0" w:space="0" w:color="auto"/>
      </w:divBdr>
    </w:div>
    <w:div w:id="1114137484">
      <w:bodyDiv w:val="1"/>
      <w:marLeft w:val="0"/>
      <w:marRight w:val="0"/>
      <w:marTop w:val="0"/>
      <w:marBottom w:val="0"/>
      <w:divBdr>
        <w:top w:val="none" w:sz="0" w:space="0" w:color="auto"/>
        <w:left w:val="none" w:sz="0" w:space="0" w:color="auto"/>
        <w:bottom w:val="none" w:sz="0" w:space="0" w:color="auto"/>
        <w:right w:val="none" w:sz="0" w:space="0" w:color="auto"/>
      </w:divBdr>
    </w:div>
    <w:div w:id="1212427385">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16783797">
      <w:bodyDiv w:val="1"/>
      <w:marLeft w:val="0"/>
      <w:marRight w:val="0"/>
      <w:marTop w:val="0"/>
      <w:marBottom w:val="0"/>
      <w:divBdr>
        <w:top w:val="none" w:sz="0" w:space="0" w:color="auto"/>
        <w:left w:val="none" w:sz="0" w:space="0" w:color="auto"/>
        <w:bottom w:val="none" w:sz="0" w:space="0" w:color="auto"/>
        <w:right w:val="none" w:sz="0" w:space="0" w:color="auto"/>
      </w:divBdr>
    </w:div>
    <w:div w:id="1422488833">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04393055">
      <w:bodyDiv w:val="1"/>
      <w:marLeft w:val="0"/>
      <w:marRight w:val="0"/>
      <w:marTop w:val="0"/>
      <w:marBottom w:val="0"/>
      <w:divBdr>
        <w:top w:val="none" w:sz="0" w:space="0" w:color="auto"/>
        <w:left w:val="none" w:sz="0" w:space="0" w:color="auto"/>
        <w:bottom w:val="none" w:sz="0" w:space="0" w:color="auto"/>
        <w:right w:val="none" w:sz="0" w:space="0" w:color="auto"/>
      </w:divBdr>
    </w:div>
    <w:div w:id="1538006388">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564485977">
      <w:bodyDiv w:val="1"/>
      <w:marLeft w:val="0"/>
      <w:marRight w:val="0"/>
      <w:marTop w:val="0"/>
      <w:marBottom w:val="0"/>
      <w:divBdr>
        <w:top w:val="none" w:sz="0" w:space="0" w:color="auto"/>
        <w:left w:val="none" w:sz="0" w:space="0" w:color="auto"/>
        <w:bottom w:val="none" w:sz="0" w:space="0" w:color="auto"/>
        <w:right w:val="none" w:sz="0" w:space="0" w:color="auto"/>
      </w:divBdr>
    </w:div>
    <w:div w:id="1602838241">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3306475">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22331893">
      <w:bodyDiv w:val="1"/>
      <w:marLeft w:val="0"/>
      <w:marRight w:val="0"/>
      <w:marTop w:val="0"/>
      <w:marBottom w:val="0"/>
      <w:divBdr>
        <w:top w:val="none" w:sz="0" w:space="0" w:color="auto"/>
        <w:left w:val="none" w:sz="0" w:space="0" w:color="auto"/>
        <w:bottom w:val="none" w:sz="0" w:space="0" w:color="auto"/>
        <w:right w:val="none" w:sz="0" w:space="0" w:color="auto"/>
      </w:divBdr>
    </w:div>
    <w:div w:id="192769337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5256810">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 w:id="2084983323">
      <w:bodyDiv w:val="1"/>
      <w:marLeft w:val="0"/>
      <w:marRight w:val="0"/>
      <w:marTop w:val="0"/>
      <w:marBottom w:val="0"/>
      <w:divBdr>
        <w:top w:val="none" w:sz="0" w:space="0" w:color="auto"/>
        <w:left w:val="none" w:sz="0" w:space="0" w:color="auto"/>
        <w:bottom w:val="none" w:sz="0" w:space="0" w:color="auto"/>
        <w:right w:val="none" w:sz="0" w:space="0" w:color="auto"/>
      </w:divBdr>
    </w:div>
    <w:div w:id="21340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437E29F4D5A42B030C8FC33274EC7" ma:contentTypeVersion="13" ma:contentTypeDescription="Create a new document." ma:contentTypeScope="" ma:versionID="7145bbcc7da67e19a2de319c4bad9617">
  <xsd:schema xmlns:xsd="http://www.w3.org/2001/XMLSchema" xmlns:xs="http://www.w3.org/2001/XMLSchema" xmlns:p="http://schemas.microsoft.com/office/2006/metadata/properties" xmlns:ns3="1d7d59f4-be89-4821-9ac2-23f8eef9f082" xmlns:ns4="e423cbc0-c32d-4e4a-a4f0-f765cdb4869c" targetNamespace="http://schemas.microsoft.com/office/2006/metadata/properties" ma:root="true" ma:fieldsID="1c3f86709e25d0a6e04fb8ecedd9e54f" ns3:_="" ns4:_="">
    <xsd:import namespace="1d7d59f4-be89-4821-9ac2-23f8eef9f082"/>
    <xsd:import namespace="e423cbc0-c32d-4e4a-a4f0-f765cdb4869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59f4-be89-4821-9ac2-23f8eef9f0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3cbc0-c32d-4e4a-a4f0-f765cdb486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44052-7D1F-4E67-80C0-7A782A903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59f4-be89-4821-9ac2-23f8eef9f082"/>
    <ds:schemaRef ds:uri="e423cbc0-c32d-4e4a-a4f0-f765cdb4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4.xml><?xml version="1.0" encoding="utf-8"?>
<ds:datastoreItem xmlns:ds="http://schemas.openxmlformats.org/officeDocument/2006/customXml" ds:itemID="{1A45CE72-7620-491C-86EE-D33B7D19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2021-08-30T14:37:00Z</dcterms:created>
  <dcterms:modified xsi:type="dcterms:W3CDTF">2021-08-30T14:37:00Z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0x0101001E4437E29F4D5A42B030C8FC33274EC7</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607;#2021|1f486cee-67ed-4639-864f-62ddb2a7794a</vt:lpwstr>
  </property>
  <property fmtid="{D5CDD505-2E9C-101B-9397-08002B2CF9AE}" pid="8" name="OrgStructure">
    <vt:lpwstr>4;#Electoral Processes|9582f4be-dabe-44f3-bd9a-dac338b76f2f</vt:lpwstr>
  </property>
  <property fmtid="{D5CDD505-2E9C-101B-9397-08002B2CF9AE}" pid="9" name="ApplicableCountriesTerritories">
    <vt:lpwstr>15;#Global|19ad42d6-a8e4-4ff7-99c6-e166109aaf87</vt:lpwstr>
  </property>
  <property fmtid="{D5CDD505-2E9C-101B-9397-08002B2CF9AE}" pid="10" name="DocumentType">
    <vt:lpwstr>172;#Standard Operating Procedure|ce080114-b15d-4449-81e7-aa51330b9ac8</vt:lpwstr>
  </property>
  <property fmtid="{D5CDD505-2E9C-101B-9397-08002B2CF9AE}" pid="11" name="Keywords1">
    <vt:lpwstr>259;#databases|4bfe6650-22c3-4b88-9e60-8bbf077491ec;#373;#EP databases|340c2da5-166a-4394-a8b3-e2ea4a8e2e3a;#648;#Tenders|cb25a8f2-f3dd-4a94-ac67-618582ab23c3</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
  </property>
</Properties>
</file>