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01288F33" w:rsidR="00452A44" w:rsidRPr="00D443CA" w:rsidRDefault="00FE7EAE" w:rsidP="002210C6">
      <w:pPr>
        <w:jc w:val="center"/>
        <w:rPr>
          <w:sz w:val="22"/>
          <w:szCs w:val="22"/>
          <w:lang w:val="en-GB"/>
        </w:rPr>
      </w:pPr>
      <w:r w:rsidRPr="00D443CA">
        <w:rPr>
          <w:b/>
          <w:sz w:val="22"/>
          <w:szCs w:val="22"/>
          <w:lang w:val="en-GB"/>
        </w:rPr>
        <w:t>RESPONSE TO</w:t>
      </w:r>
      <w:r w:rsidR="00761515" w:rsidRPr="00D443CA">
        <w:rPr>
          <w:b/>
          <w:sz w:val="22"/>
          <w:szCs w:val="22"/>
          <w:lang w:val="en-GB"/>
        </w:rPr>
        <w:t xml:space="preserve"> QUESTIONS REGARDING </w:t>
      </w:r>
      <w:r w:rsidR="003F272A">
        <w:rPr>
          <w:b/>
          <w:sz w:val="22"/>
          <w:szCs w:val="22"/>
          <w:lang w:val="en-GB"/>
        </w:rPr>
        <w:t>EOI</w:t>
      </w:r>
      <w:r w:rsidR="004E3083" w:rsidRPr="00D443CA">
        <w:rPr>
          <w:b/>
          <w:sz w:val="22"/>
          <w:szCs w:val="22"/>
          <w:lang w:val="en-GB"/>
        </w:rPr>
        <w:t xml:space="preserve"> </w:t>
      </w:r>
      <w:r w:rsidR="00E10246" w:rsidRPr="00D443CA">
        <w:rPr>
          <w:b/>
          <w:sz w:val="22"/>
          <w:szCs w:val="22"/>
          <w:lang w:val="en-GB"/>
        </w:rPr>
        <w:t>258-</w:t>
      </w:r>
      <w:r w:rsidR="00A30402" w:rsidRPr="00D443CA">
        <w:rPr>
          <w:b/>
          <w:sz w:val="22"/>
          <w:szCs w:val="22"/>
          <w:lang w:val="en-GB"/>
        </w:rPr>
        <w:t>20/</w:t>
      </w:r>
      <w:r w:rsidR="007B2022" w:rsidRPr="00D443CA">
        <w:rPr>
          <w:b/>
          <w:sz w:val="22"/>
          <w:szCs w:val="22"/>
          <w:lang w:val="en-GB"/>
        </w:rPr>
        <w:t>3</w:t>
      </w:r>
      <w:r w:rsidR="003D5EAA">
        <w:rPr>
          <w:b/>
          <w:sz w:val="22"/>
          <w:szCs w:val="22"/>
          <w:lang w:val="en-GB"/>
        </w:rPr>
        <w:t>7</w:t>
      </w:r>
    </w:p>
    <w:p w14:paraId="1FC4ED44" w14:textId="77777777" w:rsidR="006F4381" w:rsidRPr="00D443CA" w:rsidRDefault="006F4381" w:rsidP="004F322C">
      <w:pPr>
        <w:jc w:val="center"/>
        <w:rPr>
          <w:color w:val="000000"/>
          <w:sz w:val="22"/>
          <w:szCs w:val="22"/>
        </w:rPr>
      </w:pPr>
    </w:p>
    <w:p w14:paraId="1614ABBE" w14:textId="77777777" w:rsidR="003F272A" w:rsidRPr="003F272A" w:rsidRDefault="00247ED1" w:rsidP="003F272A">
      <w:pPr>
        <w:spacing w:after="160" w:line="259" w:lineRule="auto"/>
        <w:jc w:val="center"/>
        <w:rPr>
          <w:rFonts w:eastAsiaTheme="minorHAnsi"/>
          <w:b/>
          <w:bCs/>
          <w:i/>
          <w:iCs/>
          <w:szCs w:val="22"/>
          <w:lang w:val="en-GB"/>
        </w:rPr>
      </w:pPr>
      <w:r w:rsidRPr="00D443CA">
        <w:rPr>
          <w:color w:val="000000"/>
          <w:sz w:val="22"/>
          <w:szCs w:val="22"/>
        </w:rPr>
        <w:t xml:space="preserve">Assignment Name: </w:t>
      </w:r>
      <w:r w:rsidR="00D443CA" w:rsidRPr="00D443CA">
        <w:rPr>
          <w:color w:val="000000"/>
          <w:sz w:val="22"/>
          <w:szCs w:val="22"/>
        </w:rPr>
        <w:tab/>
      </w:r>
      <w:r w:rsidR="003F272A" w:rsidRPr="003F272A">
        <w:rPr>
          <w:rFonts w:eastAsiaTheme="minorHAnsi"/>
          <w:b/>
          <w:bCs/>
          <w:i/>
          <w:iCs/>
          <w:szCs w:val="22"/>
          <w:lang w:val="en-GB"/>
        </w:rPr>
        <w:t>Engagement of Senior Expert Consultants – Electoral Processes Programme, International IDEA</w:t>
      </w:r>
    </w:p>
    <w:p w14:paraId="1954CABE" w14:textId="77777777" w:rsidR="004F322C" w:rsidRPr="00D443CA" w:rsidRDefault="004F322C" w:rsidP="000D322C">
      <w:pPr>
        <w:jc w:val="both"/>
        <w:rPr>
          <w:sz w:val="22"/>
          <w:szCs w:val="22"/>
        </w:rPr>
      </w:pPr>
    </w:p>
    <w:p w14:paraId="64F2964A" w14:textId="77777777" w:rsidR="00FE7EAE" w:rsidRPr="00D443CA" w:rsidRDefault="00FE7EAE" w:rsidP="00774331">
      <w:pPr>
        <w:rPr>
          <w:b/>
          <w:bCs/>
          <w:sz w:val="22"/>
          <w:szCs w:val="22"/>
        </w:rPr>
      </w:pPr>
      <w:r w:rsidRPr="00D443CA">
        <w:rPr>
          <w:b/>
          <w:bCs/>
          <w:sz w:val="22"/>
          <w:szCs w:val="22"/>
        </w:rPr>
        <w:t xml:space="preserve">Based on questions received, the information </w:t>
      </w:r>
      <w:r w:rsidR="0062605A" w:rsidRPr="00D443CA">
        <w:rPr>
          <w:b/>
          <w:bCs/>
          <w:sz w:val="22"/>
          <w:szCs w:val="22"/>
        </w:rPr>
        <w:t xml:space="preserve">below </w:t>
      </w:r>
      <w:r w:rsidRPr="00D443CA">
        <w:rPr>
          <w:b/>
          <w:bCs/>
          <w:sz w:val="22"/>
          <w:szCs w:val="22"/>
        </w:rPr>
        <w:t xml:space="preserve">is provided for clarification regarding </w:t>
      </w:r>
    </w:p>
    <w:p w14:paraId="497C88B9" w14:textId="41AC3E52" w:rsidR="00234F66" w:rsidRPr="00D443CA" w:rsidRDefault="004F322C" w:rsidP="00774331">
      <w:pPr>
        <w:rPr>
          <w:b/>
          <w:bCs/>
          <w:sz w:val="22"/>
          <w:szCs w:val="22"/>
        </w:rPr>
      </w:pPr>
      <w:r w:rsidRPr="00D443CA">
        <w:rPr>
          <w:b/>
          <w:bCs/>
          <w:sz w:val="22"/>
          <w:szCs w:val="22"/>
        </w:rPr>
        <w:t xml:space="preserve">The </w:t>
      </w:r>
      <w:r w:rsidR="003F272A">
        <w:rPr>
          <w:b/>
          <w:bCs/>
          <w:sz w:val="22"/>
          <w:szCs w:val="22"/>
        </w:rPr>
        <w:t>EOI</w:t>
      </w:r>
      <w:r w:rsidRPr="00D443CA">
        <w:rPr>
          <w:b/>
          <w:bCs/>
          <w:sz w:val="22"/>
          <w:szCs w:val="22"/>
        </w:rPr>
        <w:t xml:space="preserve"> referenced above.</w:t>
      </w:r>
      <w:r w:rsidR="0062605A" w:rsidRPr="00D443CA">
        <w:rPr>
          <w:b/>
          <w:bCs/>
          <w:sz w:val="22"/>
          <w:szCs w:val="22"/>
        </w:rPr>
        <w:t xml:space="preserve">  Please note if new questions are </w:t>
      </w:r>
      <w:r w:rsidR="006F4381" w:rsidRPr="00D443CA">
        <w:rPr>
          <w:b/>
          <w:bCs/>
          <w:sz w:val="22"/>
          <w:szCs w:val="22"/>
        </w:rPr>
        <w:t>received,</w:t>
      </w:r>
      <w:r w:rsidR="0062605A" w:rsidRPr="00D443CA">
        <w:rPr>
          <w:b/>
          <w:bCs/>
          <w:sz w:val="22"/>
          <w:szCs w:val="22"/>
        </w:rPr>
        <w:t xml:space="preserve"> they will be added to this document.</w:t>
      </w:r>
    </w:p>
    <w:p w14:paraId="4995F401" w14:textId="77777777" w:rsidR="00FE7EAE" w:rsidRPr="00D443CA" w:rsidRDefault="00FE7EAE" w:rsidP="00774331">
      <w:pPr>
        <w:rPr>
          <w:b/>
          <w:bCs/>
          <w:sz w:val="22"/>
          <w:szCs w:val="22"/>
          <w:u w:val="single"/>
        </w:rPr>
      </w:pPr>
    </w:p>
    <w:p w14:paraId="18BE9931" w14:textId="77777777" w:rsidR="00AC1CE0" w:rsidRPr="00D443CA" w:rsidRDefault="00FE7EAE" w:rsidP="0077433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443CA">
        <w:rPr>
          <w:b/>
          <w:sz w:val="22"/>
          <w:szCs w:val="22"/>
          <w:u w:val="single"/>
        </w:rPr>
        <w:t>Question:</w:t>
      </w:r>
    </w:p>
    <w:p w14:paraId="539A2109" w14:textId="77777777" w:rsidR="00095FF1" w:rsidRPr="00D443CA" w:rsidRDefault="00095FF1" w:rsidP="00774331">
      <w:pPr>
        <w:rPr>
          <w:color w:val="000000"/>
          <w:sz w:val="22"/>
          <w:szCs w:val="22"/>
        </w:rPr>
      </w:pPr>
    </w:p>
    <w:p w14:paraId="71965466" w14:textId="60ACEE9F" w:rsidR="003F272A" w:rsidRPr="003F272A" w:rsidRDefault="003F272A" w:rsidP="003F272A">
      <w:pPr>
        <w:rPr>
          <w:bCs/>
          <w:sz w:val="22"/>
          <w:szCs w:val="22"/>
        </w:rPr>
      </w:pPr>
      <w:r>
        <w:rPr>
          <w:bCs/>
          <w:sz w:val="22"/>
          <w:szCs w:val="22"/>
          <w:lang w:val="en-GB"/>
        </w:rPr>
        <w:t>C</w:t>
      </w:r>
      <w:proofErr w:type="spellStart"/>
      <w:r>
        <w:rPr>
          <w:lang w:val="en-SE"/>
        </w:rPr>
        <w:t>ould</w:t>
      </w:r>
      <w:proofErr w:type="spellEnd"/>
      <w:r>
        <w:rPr>
          <w:lang w:val="en-SE"/>
        </w:rPr>
        <w:t xml:space="preserve"> you please clarify, which of the responses (YES or NO) should be used to indicate the ABSENCE of any conflict of interest with respect to the questions below.</w:t>
      </w:r>
    </w:p>
    <w:p w14:paraId="2F30D44D" w14:textId="77777777" w:rsidR="003F272A" w:rsidRDefault="003F272A" w:rsidP="003F272A">
      <w:pPr>
        <w:rPr>
          <w:lang w:val="en-SE"/>
        </w:rPr>
      </w:pPr>
    </w:p>
    <w:p w14:paraId="5627162C" w14:textId="2FB7DAA3" w:rsidR="003F272A" w:rsidRDefault="003F272A" w:rsidP="007B2022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6"/>
        <w:gridCol w:w="656"/>
        <w:gridCol w:w="605"/>
      </w:tblGrid>
      <w:tr w:rsidR="003F272A" w14:paraId="7D9906A5" w14:textId="77777777" w:rsidTr="003F272A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141C92" w14:textId="77777777" w:rsidR="003F272A" w:rsidRDefault="003F272A">
            <w:pPr>
              <w:spacing w:before="40" w:after="40"/>
              <w:ind w:left="502" w:hanging="360"/>
              <w:jc w:val="both"/>
              <w:rPr>
                <w:rFonts w:asciiTheme="minorHAnsi" w:eastAsiaTheme="minorHAnsi" w:hAnsiTheme="minorHAnsi"/>
                <w:lang w:val="en-SE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(1)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Theme="minorHAnsi" w:hAnsiTheme="minorHAnsi"/>
                <w:b/>
                <w:bCs/>
                <w:sz w:val="20"/>
                <w:lang w:val="en-ZA"/>
              </w:rPr>
              <w:t>declares that the above-mentioned person has no unresolved conflict of interest that may cause the impartiality the process of awarding the contract to be questioned, except as disclosed</w:t>
            </w:r>
          </w:p>
        </w:tc>
      </w:tr>
      <w:tr w:rsidR="003F272A" w14:paraId="7FA7A1CE" w14:textId="77777777" w:rsidTr="003F272A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E0A6" w14:textId="77777777" w:rsidR="003F272A" w:rsidRDefault="003F272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ZA"/>
              </w:rPr>
              <w:t>Selection criteria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321F" w14:textId="77777777" w:rsidR="003F272A" w:rsidRDefault="003F272A">
            <w:pPr>
              <w:spacing w:before="2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lang w:val="en-ZA"/>
              </w:rPr>
              <w:t>YES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A5CD" w14:textId="77777777" w:rsidR="003F272A" w:rsidRDefault="003F272A">
            <w:pPr>
              <w:spacing w:before="2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lang w:val="en-ZA"/>
              </w:rPr>
              <w:t>NO</w:t>
            </w:r>
          </w:p>
        </w:tc>
      </w:tr>
      <w:tr w:rsidR="003F272A" w14:paraId="4E81247D" w14:textId="77777777" w:rsidTr="003F272A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513F" w14:textId="77777777" w:rsidR="003F272A" w:rsidRDefault="003F272A">
            <w:pPr>
              <w:tabs>
                <w:tab w:val="num" w:pos="360"/>
              </w:tabs>
              <w:spacing w:before="40" w:after="40"/>
              <w:ind w:left="360" w:hanging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(a)</w:t>
            </w:r>
            <w:r>
              <w:rPr>
                <w:sz w:val="14"/>
                <w:szCs w:val="14"/>
                <w:lang w:val="en-GB"/>
              </w:rPr>
              <w:t xml:space="preserve">    </w:t>
            </w:r>
            <w:r>
              <w:rPr>
                <w:rFonts w:asciiTheme="minorHAnsi" w:hAnsiTheme="minorHAnsi"/>
                <w:sz w:val="20"/>
                <w:lang w:val="en-GB"/>
              </w:rPr>
              <w:t>no person involved in the preparation of the bid is or was a Staff Member or Member of the Board of Advisers at International IDEA in the six months preceding the submission of the bid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D001" w14:textId="77777777" w:rsidR="003F272A" w:rsidRDefault="003F272A">
            <w:pPr>
              <w:spacing w:before="2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n-ZA"/>
              </w:rPr>
              <w:instrText xml:space="preserve"> FORMCHECKBOX </w:instrText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8257" w14:textId="77777777" w:rsidR="003F272A" w:rsidRDefault="003F272A">
            <w:pPr>
              <w:spacing w:before="2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n-ZA"/>
              </w:rPr>
              <w:instrText xml:space="preserve"> FORMCHECKBOX </w:instrText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end"/>
            </w:r>
          </w:p>
        </w:tc>
      </w:tr>
      <w:tr w:rsidR="003F272A" w14:paraId="30E54B9B" w14:textId="77777777" w:rsidTr="003F272A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A3EE" w14:textId="77777777" w:rsidR="003F272A" w:rsidRDefault="003F272A">
            <w:pPr>
              <w:tabs>
                <w:tab w:val="num" w:pos="360"/>
              </w:tabs>
              <w:spacing w:before="40" w:after="40"/>
              <w:ind w:left="360" w:hanging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(b)</w:t>
            </w:r>
            <w:r>
              <w:rPr>
                <w:sz w:val="14"/>
                <w:szCs w:val="14"/>
                <w:lang w:val="en-GB"/>
              </w:rPr>
              <w:t xml:space="preserve">    </w:t>
            </w:r>
            <w:r>
              <w:rPr>
                <w:rFonts w:asciiTheme="minorHAnsi" w:hAnsiTheme="minorHAnsi"/>
                <w:sz w:val="20"/>
                <w:lang w:val="en-GB"/>
              </w:rPr>
              <w:t>no person involved in the preparation of the bid is a family member of a Staff Member or Member of the Board of Advisers at International IDEA in the six months preceding the submission of the bid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B71A" w14:textId="77777777" w:rsidR="003F272A" w:rsidRDefault="003F272A">
            <w:pPr>
              <w:spacing w:before="2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n-ZA"/>
              </w:rPr>
              <w:instrText xml:space="preserve"> FORMCHECKBOX </w:instrText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51E4" w14:textId="77777777" w:rsidR="003F272A" w:rsidRDefault="003F272A">
            <w:pPr>
              <w:spacing w:before="2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n-ZA"/>
              </w:rPr>
              <w:instrText xml:space="preserve"> FORMCHECKBOX </w:instrText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end"/>
            </w:r>
          </w:p>
        </w:tc>
      </w:tr>
      <w:tr w:rsidR="003F272A" w14:paraId="481688DA" w14:textId="77777777" w:rsidTr="003F272A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407D" w14:textId="77777777" w:rsidR="003F272A" w:rsidRDefault="003F272A">
            <w:pPr>
              <w:tabs>
                <w:tab w:val="num" w:pos="360"/>
              </w:tabs>
              <w:spacing w:before="40" w:after="40"/>
              <w:ind w:left="360" w:hanging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(c)</w:t>
            </w:r>
            <w:r>
              <w:rPr>
                <w:sz w:val="14"/>
                <w:szCs w:val="14"/>
                <w:lang w:val="en-GB"/>
              </w:rPr>
              <w:t xml:space="preserve">    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No Staff Member or Member of the Board of Advisers at International IDEA has a material financial interest in the bidder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EAAD" w14:textId="77777777" w:rsidR="003F272A" w:rsidRDefault="003F272A">
            <w:pPr>
              <w:spacing w:before="2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n-ZA"/>
              </w:rPr>
              <w:instrText xml:space="preserve"> FORMCHECKBOX </w:instrText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4F0" w14:textId="77777777" w:rsidR="003F272A" w:rsidRDefault="003F272A">
            <w:pPr>
              <w:spacing w:before="2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n-ZA"/>
              </w:rPr>
              <w:instrText xml:space="preserve"> FORMCHECKBOX </w:instrText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</w:r>
            <w:r w:rsidR="00A736E8"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20"/>
                <w:lang w:val="en-ZA"/>
              </w:rPr>
              <w:fldChar w:fldCharType="end"/>
            </w:r>
          </w:p>
        </w:tc>
      </w:tr>
    </w:tbl>
    <w:p w14:paraId="238CFFD8" w14:textId="77777777" w:rsidR="003F272A" w:rsidRDefault="003F272A" w:rsidP="003F272A">
      <w:pPr>
        <w:rPr>
          <w:rFonts w:ascii="Calibri" w:hAnsi="Calibri" w:cs="Calibri"/>
          <w:sz w:val="22"/>
          <w:szCs w:val="22"/>
          <w:lang w:val="en-SE" w:eastAsia="en-SE"/>
        </w:rPr>
      </w:pPr>
    </w:p>
    <w:p w14:paraId="243902D0" w14:textId="77777777" w:rsidR="006F4381" w:rsidRPr="00034525" w:rsidRDefault="006F4381" w:rsidP="00774331">
      <w:pPr>
        <w:rPr>
          <w:b/>
          <w:bCs/>
          <w:sz w:val="22"/>
          <w:szCs w:val="22"/>
        </w:rPr>
      </w:pPr>
    </w:p>
    <w:p w14:paraId="3A2D9DE9" w14:textId="4B505609" w:rsidR="00FE7EAE" w:rsidRPr="00034525" w:rsidRDefault="00FE7EAE" w:rsidP="00ED031D">
      <w:pPr>
        <w:rPr>
          <w:b/>
          <w:bCs/>
          <w:sz w:val="22"/>
          <w:szCs w:val="22"/>
        </w:rPr>
      </w:pPr>
      <w:r w:rsidRPr="00034525">
        <w:rPr>
          <w:b/>
          <w:bCs/>
          <w:sz w:val="22"/>
          <w:szCs w:val="22"/>
          <w:u w:val="single"/>
        </w:rPr>
        <w:t>Response</w:t>
      </w:r>
      <w:r w:rsidRPr="00034525">
        <w:rPr>
          <w:b/>
          <w:bCs/>
          <w:sz w:val="22"/>
          <w:szCs w:val="22"/>
        </w:rPr>
        <w:t xml:space="preserve">: </w:t>
      </w:r>
    </w:p>
    <w:p w14:paraId="030FBDE7" w14:textId="264A7BBA" w:rsidR="00AC1CE0" w:rsidRDefault="00AC1CE0" w:rsidP="00774331">
      <w:pPr>
        <w:rPr>
          <w:bCs/>
          <w:sz w:val="22"/>
          <w:szCs w:val="22"/>
        </w:rPr>
      </w:pPr>
    </w:p>
    <w:p w14:paraId="12794EC9" w14:textId="654B20E7" w:rsidR="003F272A" w:rsidRDefault="003F272A" w:rsidP="00774331">
      <w:pPr>
        <w:rPr>
          <w:lang w:val="en-GB"/>
        </w:rPr>
      </w:pPr>
      <w:r>
        <w:rPr>
          <w:lang w:val="en-GB"/>
        </w:rPr>
        <w:t>For this part in Declaration of Honour Form, it should be yes if there is absence of conflict of interest.</w:t>
      </w:r>
    </w:p>
    <w:p w14:paraId="0E3A2147" w14:textId="671B4EB9" w:rsidR="003F272A" w:rsidRDefault="003F272A" w:rsidP="00774331">
      <w:pPr>
        <w:rPr>
          <w:lang w:val="en-GB"/>
        </w:rPr>
      </w:pPr>
    </w:p>
    <w:p w14:paraId="1DA7F650" w14:textId="3994CE43" w:rsidR="003F272A" w:rsidRPr="003F272A" w:rsidRDefault="003F272A" w:rsidP="003F272A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F272A">
        <w:rPr>
          <w:b/>
          <w:sz w:val="22"/>
          <w:szCs w:val="22"/>
          <w:u w:val="single"/>
        </w:rPr>
        <w:t>Question:</w:t>
      </w:r>
    </w:p>
    <w:p w14:paraId="73A1C31A" w14:textId="77777777" w:rsidR="003F272A" w:rsidRDefault="003F272A" w:rsidP="003F272A">
      <w:pPr>
        <w:pStyle w:val="ListParagraph"/>
        <w:ind w:left="360"/>
        <w:rPr>
          <w:lang w:val="en-SE"/>
        </w:rPr>
      </w:pPr>
    </w:p>
    <w:p w14:paraId="55932A3A" w14:textId="68B7F0E7" w:rsidR="003F272A" w:rsidRPr="003F272A" w:rsidRDefault="003F272A" w:rsidP="003F272A">
      <w:pPr>
        <w:pStyle w:val="ListParagraph"/>
        <w:ind w:left="360"/>
        <w:rPr>
          <w:sz w:val="22"/>
          <w:lang w:val="en-SE" w:eastAsia="en-SE"/>
        </w:rPr>
      </w:pPr>
      <w:r w:rsidRPr="003F272A">
        <w:rPr>
          <w:lang w:val="en-SE"/>
        </w:rPr>
        <w:t>As it is open only to individual consultants, I was wondering if the individual consultants could regroup (for example two consultants) and send their proposal together? </w:t>
      </w:r>
    </w:p>
    <w:p w14:paraId="1CB9B4A3" w14:textId="1FC6BFF2" w:rsidR="003F272A" w:rsidRDefault="003F272A" w:rsidP="003F272A">
      <w:pPr>
        <w:pStyle w:val="ListParagraph"/>
        <w:ind w:left="360"/>
        <w:rPr>
          <w:b/>
          <w:sz w:val="22"/>
          <w:szCs w:val="22"/>
        </w:rPr>
      </w:pPr>
      <w:r>
        <w:t>If that would be allowed, are there any additional criteria or rules that need to be followed? Would that be a common practice for this type of Tender, or is it anyway preferred that the individual consultant </w:t>
      </w:r>
      <w:proofErr w:type="gramStart"/>
      <w:r>
        <w:t>submit</w:t>
      </w:r>
      <w:proofErr w:type="gramEnd"/>
      <w:r>
        <w:t xml:space="preserve"> his/her proposal alone? </w:t>
      </w:r>
      <w:r>
        <w:br/>
      </w:r>
    </w:p>
    <w:p w14:paraId="26BE785D" w14:textId="741C4C44" w:rsidR="003F272A" w:rsidRDefault="003F272A" w:rsidP="003F272A">
      <w:pPr>
        <w:pStyle w:val="ListParagraph"/>
        <w:ind w:left="360"/>
        <w:rPr>
          <w:b/>
          <w:sz w:val="22"/>
          <w:szCs w:val="22"/>
        </w:rPr>
      </w:pPr>
    </w:p>
    <w:p w14:paraId="7C213598" w14:textId="77777777" w:rsidR="003F272A" w:rsidRDefault="003F272A" w:rsidP="003F272A">
      <w:pPr>
        <w:pStyle w:val="ListParagraph"/>
        <w:ind w:left="360"/>
        <w:rPr>
          <w:b/>
          <w:sz w:val="22"/>
          <w:szCs w:val="22"/>
          <w:u w:val="single"/>
        </w:rPr>
      </w:pPr>
    </w:p>
    <w:p w14:paraId="7CA6CDA7" w14:textId="2111F1B8" w:rsidR="003F272A" w:rsidRDefault="003F272A" w:rsidP="003F272A">
      <w:pPr>
        <w:pStyle w:val="ListParagraph"/>
        <w:ind w:left="360"/>
        <w:rPr>
          <w:b/>
          <w:sz w:val="22"/>
          <w:szCs w:val="22"/>
          <w:u w:val="single"/>
        </w:rPr>
      </w:pPr>
      <w:r w:rsidRPr="003F272A">
        <w:rPr>
          <w:b/>
          <w:sz w:val="22"/>
          <w:szCs w:val="22"/>
          <w:u w:val="single"/>
        </w:rPr>
        <w:lastRenderedPageBreak/>
        <w:t xml:space="preserve">Response: </w:t>
      </w:r>
    </w:p>
    <w:p w14:paraId="4872F017" w14:textId="7C7190CC" w:rsidR="003F272A" w:rsidRPr="003F272A" w:rsidRDefault="003F272A" w:rsidP="003F272A">
      <w:pPr>
        <w:pStyle w:val="ListParagraph"/>
        <w:ind w:left="360"/>
        <w:rPr>
          <w:bCs/>
          <w:sz w:val="22"/>
          <w:szCs w:val="22"/>
        </w:rPr>
      </w:pPr>
    </w:p>
    <w:p w14:paraId="2BCCD846" w14:textId="53EB369D" w:rsidR="003F272A" w:rsidRPr="003F272A" w:rsidRDefault="003F272A" w:rsidP="003F272A">
      <w:pPr>
        <w:pStyle w:val="ListParagraph"/>
        <w:ind w:left="360"/>
        <w:rPr>
          <w:bCs/>
          <w:sz w:val="22"/>
          <w:szCs w:val="22"/>
        </w:rPr>
      </w:pPr>
      <w:r w:rsidRPr="003F272A">
        <w:rPr>
          <w:bCs/>
          <w:sz w:val="22"/>
          <w:szCs w:val="22"/>
        </w:rPr>
        <w:t xml:space="preserve">Per </w:t>
      </w:r>
      <w:r>
        <w:rPr>
          <w:bCs/>
          <w:sz w:val="22"/>
          <w:szCs w:val="22"/>
        </w:rPr>
        <w:t>EOI Notice, this is open only to individual consultants, so the application should be from the individual consultant.</w:t>
      </w:r>
    </w:p>
    <w:p w14:paraId="4E55965A" w14:textId="77777777" w:rsidR="002458E5" w:rsidRPr="002458E5" w:rsidRDefault="002458E5" w:rsidP="002458E5">
      <w:pPr>
        <w:rPr>
          <w:b/>
          <w:bCs/>
          <w:sz w:val="22"/>
          <w:lang w:eastAsia="en-SE"/>
        </w:rPr>
      </w:pPr>
    </w:p>
    <w:p w14:paraId="591776CC" w14:textId="77777777" w:rsidR="002458E5" w:rsidRPr="002458E5" w:rsidRDefault="002458E5" w:rsidP="002458E5">
      <w:pPr>
        <w:pStyle w:val="ListParagraph"/>
        <w:numPr>
          <w:ilvl w:val="0"/>
          <w:numId w:val="1"/>
        </w:numPr>
        <w:rPr>
          <w:b/>
          <w:bCs/>
        </w:rPr>
      </w:pPr>
      <w:r w:rsidRPr="002458E5">
        <w:rPr>
          <w:b/>
          <w:bCs/>
        </w:rPr>
        <w:t xml:space="preserve">Question: </w:t>
      </w:r>
    </w:p>
    <w:p w14:paraId="3CCA10C9" w14:textId="77777777" w:rsidR="002458E5" w:rsidRDefault="002458E5" w:rsidP="002458E5">
      <w:pPr>
        <w:pStyle w:val="ListParagraph"/>
        <w:ind w:left="360"/>
      </w:pPr>
    </w:p>
    <w:p w14:paraId="4475C972" w14:textId="2EF2B813" w:rsidR="002458E5" w:rsidRDefault="002458E5" w:rsidP="002458E5">
      <w:pPr>
        <w:pStyle w:val="ListParagraph"/>
        <w:ind w:left="360"/>
      </w:pPr>
      <w:r>
        <w:t>I did complete the declaration form.  Do I need to resubmit?</w:t>
      </w:r>
    </w:p>
    <w:p w14:paraId="308C8E90" w14:textId="1B46061A" w:rsidR="002458E5" w:rsidRDefault="002458E5" w:rsidP="002458E5">
      <w:pPr>
        <w:pStyle w:val="ListParagraph"/>
        <w:ind w:left="360"/>
      </w:pPr>
    </w:p>
    <w:p w14:paraId="6864DA7A" w14:textId="4F91E41C" w:rsidR="002458E5" w:rsidRPr="002458E5" w:rsidRDefault="002458E5" w:rsidP="002458E5">
      <w:pPr>
        <w:pStyle w:val="ListParagraph"/>
        <w:ind w:left="360"/>
        <w:rPr>
          <w:b/>
          <w:bCs/>
        </w:rPr>
      </w:pPr>
      <w:r w:rsidRPr="002458E5">
        <w:rPr>
          <w:b/>
          <w:bCs/>
        </w:rPr>
        <w:t xml:space="preserve">Response: </w:t>
      </w:r>
    </w:p>
    <w:p w14:paraId="4341BCCD" w14:textId="079D9FDF" w:rsidR="002458E5" w:rsidRDefault="002458E5" w:rsidP="002458E5"/>
    <w:p w14:paraId="450ADA12" w14:textId="0540CD5F" w:rsidR="002458E5" w:rsidRDefault="002458E5" w:rsidP="002458E5">
      <w:pPr>
        <w:ind w:left="420"/>
      </w:pPr>
      <w:r>
        <w:t xml:space="preserve">Please check the addendum issued on how to accomplish the Declaration of </w:t>
      </w:r>
      <w:proofErr w:type="spellStart"/>
      <w:r>
        <w:t>Honour</w:t>
      </w:r>
      <w:proofErr w:type="spellEnd"/>
      <w:r>
        <w:t xml:space="preserve"> Form. </w:t>
      </w:r>
      <w:r w:rsidR="006C4968">
        <w:t>No need to resubmit the form if you accomplish it correctly, if not</w:t>
      </w:r>
      <w:r w:rsidR="00FF1A11">
        <w:t>,</w:t>
      </w:r>
      <w:r w:rsidR="006C4968">
        <w:t xml:space="preserve"> then send the revised form to EOI submission email.</w:t>
      </w:r>
    </w:p>
    <w:p w14:paraId="7597D52A" w14:textId="5CD9AA70" w:rsidR="006C4968" w:rsidRDefault="006C4968" w:rsidP="002458E5">
      <w:pPr>
        <w:ind w:left="420"/>
      </w:pPr>
    </w:p>
    <w:p w14:paraId="461AEF9B" w14:textId="24192DD9" w:rsidR="00303D30" w:rsidRPr="00303D30" w:rsidRDefault="00303D30" w:rsidP="00303D30">
      <w:pPr>
        <w:pStyle w:val="ListParagraph"/>
        <w:numPr>
          <w:ilvl w:val="0"/>
          <w:numId w:val="1"/>
        </w:numPr>
        <w:rPr>
          <w:b/>
          <w:bCs/>
          <w:sz w:val="22"/>
          <w:lang w:val="en-SE" w:eastAsia="en-SE"/>
        </w:rPr>
      </w:pPr>
      <w:r w:rsidRPr="00303D30">
        <w:rPr>
          <w:b/>
          <w:bCs/>
          <w:lang w:val="en-GB"/>
        </w:rPr>
        <w:t xml:space="preserve">Question: </w:t>
      </w:r>
    </w:p>
    <w:p w14:paraId="7500A8D5" w14:textId="3559ECC4" w:rsidR="00303D30" w:rsidRDefault="00303D30" w:rsidP="00303D30">
      <w:pPr>
        <w:pStyle w:val="ListParagraph"/>
        <w:ind w:left="360"/>
        <w:rPr>
          <w:b/>
          <w:bCs/>
          <w:sz w:val="22"/>
          <w:lang w:val="en-SE" w:eastAsia="en-SE"/>
        </w:rPr>
      </w:pPr>
    </w:p>
    <w:p w14:paraId="55DCD892" w14:textId="7D3BA27A" w:rsidR="00303D30" w:rsidRPr="00303D30" w:rsidRDefault="00303D30" w:rsidP="00303D30">
      <w:pPr>
        <w:pStyle w:val="ListParagraph"/>
        <w:ind w:left="360"/>
        <w:rPr>
          <w:b/>
          <w:bCs/>
          <w:sz w:val="22"/>
          <w:lang w:val="en-GB" w:eastAsia="en-SE"/>
        </w:rPr>
      </w:pPr>
      <w:r>
        <w:rPr>
          <w:b/>
          <w:bCs/>
          <w:sz w:val="22"/>
          <w:lang w:val="en-GB" w:eastAsia="en-SE"/>
        </w:rPr>
        <w:t>(</w:t>
      </w:r>
      <w:proofErr w:type="gramStart"/>
      <w:r>
        <w:rPr>
          <w:b/>
          <w:bCs/>
          <w:sz w:val="22"/>
          <w:lang w:val="en-GB" w:eastAsia="en-SE"/>
        </w:rPr>
        <w:t>in reference to</w:t>
      </w:r>
      <w:proofErr w:type="gramEnd"/>
      <w:r>
        <w:rPr>
          <w:b/>
          <w:bCs/>
          <w:sz w:val="22"/>
          <w:lang w:val="en-GB" w:eastAsia="en-SE"/>
        </w:rPr>
        <w:t xml:space="preserve"> the new addendum) </w:t>
      </w:r>
    </w:p>
    <w:p w14:paraId="28AF0B6F" w14:textId="012DA28A" w:rsidR="00303D30" w:rsidRDefault="00303D30" w:rsidP="00303D30">
      <w:pPr>
        <w:pStyle w:val="ListParagraph"/>
        <w:ind w:left="360"/>
        <w:rPr>
          <w:lang w:val="en-SE"/>
        </w:rPr>
      </w:pPr>
      <w:r>
        <w:rPr>
          <w:lang w:val="en-GB"/>
        </w:rPr>
        <w:t xml:space="preserve">I </w:t>
      </w:r>
      <w:r w:rsidRPr="00303D30">
        <w:rPr>
          <w:lang w:val="en-SE"/>
        </w:rPr>
        <w:t xml:space="preserve">would like to know if I can send again my information, I </w:t>
      </w:r>
      <w:proofErr w:type="gramStart"/>
      <w:r w:rsidRPr="00303D30">
        <w:rPr>
          <w:lang w:val="en-SE"/>
        </w:rPr>
        <w:t>have to</w:t>
      </w:r>
      <w:proofErr w:type="gramEnd"/>
      <w:r w:rsidRPr="00303D30">
        <w:rPr>
          <w:lang w:val="en-SE"/>
        </w:rPr>
        <w:t xml:space="preserve"> correct it.</w:t>
      </w:r>
    </w:p>
    <w:p w14:paraId="4EC14B45" w14:textId="68716650" w:rsidR="00303D30" w:rsidRDefault="00303D30" w:rsidP="00303D30">
      <w:pPr>
        <w:pStyle w:val="ListParagraph"/>
        <w:ind w:left="360"/>
        <w:rPr>
          <w:lang w:val="en-SE"/>
        </w:rPr>
      </w:pPr>
    </w:p>
    <w:p w14:paraId="7B1E8C3C" w14:textId="77777777" w:rsidR="00303D30" w:rsidRPr="00303D30" w:rsidRDefault="00303D30" w:rsidP="00303D30">
      <w:pPr>
        <w:pStyle w:val="ListParagraph"/>
        <w:ind w:left="360"/>
        <w:rPr>
          <w:lang w:val="en-SE"/>
        </w:rPr>
      </w:pPr>
      <w:r w:rsidRPr="00303D30">
        <w:rPr>
          <w:lang w:val="en-SE"/>
        </w:rPr>
        <w:t xml:space="preserve">Also, I would like to know if I </w:t>
      </w:r>
      <w:proofErr w:type="gramStart"/>
      <w:r w:rsidRPr="00303D30">
        <w:rPr>
          <w:lang w:val="en-SE"/>
        </w:rPr>
        <w:t>have to</w:t>
      </w:r>
      <w:proofErr w:type="gramEnd"/>
      <w:r w:rsidRPr="00303D30">
        <w:rPr>
          <w:lang w:val="en-SE"/>
        </w:rPr>
        <w:t xml:space="preserve"> send the financial proposal or it is enough the information - daily fee. </w:t>
      </w:r>
    </w:p>
    <w:p w14:paraId="616F04F8" w14:textId="77777777" w:rsidR="00303D30" w:rsidRPr="00303D30" w:rsidRDefault="00303D30" w:rsidP="00303D30">
      <w:pPr>
        <w:pStyle w:val="ListParagraph"/>
        <w:ind w:left="360"/>
        <w:rPr>
          <w:sz w:val="22"/>
          <w:lang w:val="en-SE" w:eastAsia="en-SE"/>
        </w:rPr>
      </w:pPr>
    </w:p>
    <w:p w14:paraId="5B494472" w14:textId="5BD4900C" w:rsidR="00303D30" w:rsidRDefault="00303D30" w:rsidP="00303D30">
      <w:pPr>
        <w:pStyle w:val="ListParagraph"/>
        <w:ind w:left="360"/>
        <w:rPr>
          <w:b/>
          <w:bCs/>
          <w:lang w:val="en-GB"/>
        </w:rPr>
      </w:pPr>
      <w:r w:rsidRPr="00303D30">
        <w:rPr>
          <w:b/>
          <w:bCs/>
          <w:lang w:val="en-GB"/>
        </w:rPr>
        <w:t xml:space="preserve">Response: </w:t>
      </w:r>
    </w:p>
    <w:p w14:paraId="04A6FD3F" w14:textId="154E080C" w:rsidR="003A1D43" w:rsidRDefault="003A1D43" w:rsidP="00303D30">
      <w:pPr>
        <w:pStyle w:val="ListParagraph"/>
        <w:ind w:left="360"/>
        <w:rPr>
          <w:b/>
          <w:bCs/>
          <w:lang w:val="en-GB"/>
        </w:rPr>
      </w:pPr>
    </w:p>
    <w:p w14:paraId="1E5A692C" w14:textId="7AFCF8F8" w:rsidR="009370B1" w:rsidRDefault="003A1D43" w:rsidP="00802FFB">
      <w:pPr>
        <w:pStyle w:val="ListParagraph"/>
        <w:ind w:left="360"/>
      </w:pPr>
      <w:r w:rsidRPr="003A1D43">
        <w:t xml:space="preserve">Yes, you can. Please submit it to the EOI submission email. </w:t>
      </w:r>
      <w:r w:rsidR="00802FFB">
        <w:t>If you need to change something in relation to the addendum issued yo</w:t>
      </w:r>
      <w:r w:rsidR="009370B1">
        <w:t>u can always resubmit your proposals (before the deadline date for submission)</w:t>
      </w:r>
      <w:r w:rsidR="00802FFB">
        <w:t>. Resubmit it at the top of the latest submission</w:t>
      </w:r>
      <w:r w:rsidR="00041DC1">
        <w:t xml:space="preserve"> email</w:t>
      </w:r>
      <w:r w:rsidR="00802FFB">
        <w:t xml:space="preserve"> you have submitted. </w:t>
      </w:r>
    </w:p>
    <w:p w14:paraId="4FB94F47" w14:textId="0D817C9A" w:rsidR="00252D9B" w:rsidRDefault="00252D9B" w:rsidP="00303D30">
      <w:pPr>
        <w:pStyle w:val="ListParagraph"/>
        <w:ind w:left="360"/>
      </w:pPr>
    </w:p>
    <w:p w14:paraId="6F582769" w14:textId="3114E02F" w:rsidR="001C5665" w:rsidRPr="000D0B6A" w:rsidRDefault="00577651" w:rsidP="000D0B6A">
      <w:pPr>
        <w:pStyle w:val="ListParagraph"/>
        <w:ind w:left="360"/>
        <w:rPr>
          <w:rFonts w:eastAsiaTheme="minorHAnsi"/>
          <w:b/>
          <w:bCs/>
        </w:rPr>
      </w:pPr>
      <w:r>
        <w:t>T</w:t>
      </w:r>
      <w:r w:rsidR="00252D9B">
        <w:t>here are 5 requirements</w:t>
      </w:r>
      <w:r>
        <w:t xml:space="preserve"> per EOI instruction.</w:t>
      </w:r>
      <w:r w:rsidR="00252D9B">
        <w:t xml:space="preserve"> So, letter </w:t>
      </w:r>
      <w:r w:rsidR="007C4C7C">
        <w:t>d</w:t>
      </w:r>
      <w:r w:rsidR="00252D9B">
        <w:t>. below is already the financial proposal.</w:t>
      </w:r>
      <w:r w:rsidR="00D51A9C">
        <w:t xml:space="preserve"> </w:t>
      </w:r>
      <w:r w:rsidR="00706F71">
        <w:t xml:space="preserve">Please submit: </w:t>
      </w:r>
      <w:r w:rsidR="001C5665">
        <w:rPr>
          <w:b/>
          <w:bCs/>
          <w:u w:val="single"/>
        </w:rPr>
        <w:t>D</w:t>
      </w:r>
      <w:proofErr w:type="spellStart"/>
      <w:r w:rsidR="001C5665">
        <w:rPr>
          <w:b/>
          <w:bCs/>
          <w:u w:val="single"/>
          <w:lang w:val="en-SE"/>
        </w:rPr>
        <w:t>aily</w:t>
      </w:r>
      <w:proofErr w:type="spellEnd"/>
      <w:r w:rsidR="001C5665">
        <w:rPr>
          <w:b/>
          <w:bCs/>
          <w:u w:val="single"/>
          <w:lang w:val="en-SE"/>
        </w:rPr>
        <w:t xml:space="preserve"> fee inclusive of VAT or sales tax</w:t>
      </w:r>
      <w:r w:rsidR="001C5665">
        <w:rPr>
          <w:b/>
          <w:bCs/>
          <w:u w:val="single"/>
        </w:rPr>
        <w:t>.  </w:t>
      </w:r>
      <w:r w:rsidR="001C5665">
        <w:rPr>
          <w:b/>
          <w:bCs/>
          <w:color w:val="212121"/>
          <w:u w:val="single"/>
          <w:shd w:val="clear" w:color="auto" w:fill="00FFFF"/>
          <w:lang w:val="en-SE"/>
        </w:rPr>
        <w:t xml:space="preserve">The consultant shall be responsible for his or her own tax obligations as per the laws of the respective country.  </w:t>
      </w:r>
      <w:r w:rsidR="001C5665">
        <w:rPr>
          <w:b/>
          <w:bCs/>
          <w:u w:val="single"/>
          <w:lang w:val="en-SE"/>
        </w:rPr>
        <w:t> </w:t>
      </w:r>
    </w:p>
    <w:p w14:paraId="064110B8" w14:textId="77777777" w:rsidR="001C5665" w:rsidRPr="00C81FBC" w:rsidRDefault="001C5665" w:rsidP="00C81FBC">
      <w:pPr>
        <w:pStyle w:val="ListParagraph"/>
        <w:ind w:left="360"/>
        <w:rPr>
          <w:b/>
          <w:bCs/>
        </w:rPr>
      </w:pPr>
    </w:p>
    <w:p w14:paraId="2AE77C86" w14:textId="77777777" w:rsidR="00D51A9C" w:rsidRPr="00AF3397" w:rsidRDefault="00D51A9C" w:rsidP="00D51A9C">
      <w:pPr>
        <w:pStyle w:val="NoSpacing"/>
        <w:ind w:left="360"/>
        <w:rPr>
          <w:rFonts w:ascii="Times New Roman" w:eastAsiaTheme="minorHAnsi" w:hAnsi="Times New Roman"/>
          <w:b/>
          <w:bCs/>
          <w:lang w:eastAsia="en-US"/>
        </w:rPr>
      </w:pPr>
    </w:p>
    <w:p w14:paraId="7F0988F8" w14:textId="77777777" w:rsidR="00252D9B" w:rsidRPr="00A41CC2" w:rsidRDefault="00252D9B" w:rsidP="00252D9B">
      <w:pPr>
        <w:pStyle w:val="NoSpacing"/>
        <w:numPr>
          <w:ilvl w:val="0"/>
          <w:numId w:val="16"/>
        </w:numPr>
        <w:rPr>
          <w:rFonts w:ascii="Times New Roman" w:eastAsiaTheme="minorHAnsi" w:hAnsi="Times New Roman"/>
          <w:lang w:eastAsia="en-US"/>
        </w:rPr>
      </w:pPr>
      <w:r w:rsidRPr="00AD0510">
        <w:rPr>
          <w:rFonts w:ascii="Times New Roman" w:eastAsiaTheme="minorHAnsi" w:hAnsi="Times New Roman"/>
          <w:lang w:val="en-GB" w:eastAsia="en-US"/>
        </w:rPr>
        <w:t>A cover letter (maximum one page) outlining motivation for consideration as</w:t>
      </w:r>
      <w:r>
        <w:rPr>
          <w:rFonts w:ascii="Times New Roman" w:eastAsiaTheme="minorHAnsi" w:hAnsi="Times New Roman"/>
          <w:lang w:eastAsia="en-US"/>
        </w:rPr>
        <w:t xml:space="preserve"> a Framework </w:t>
      </w:r>
      <w:r w:rsidRPr="00A41CC2">
        <w:rPr>
          <w:rFonts w:ascii="Times New Roman" w:eastAsiaTheme="minorHAnsi" w:hAnsi="Times New Roman"/>
          <w:lang w:val="en-GB" w:eastAsia="en-US"/>
        </w:rPr>
        <w:t>Contract </w:t>
      </w:r>
      <w:proofErr w:type="gramStart"/>
      <w:r w:rsidRPr="00A41CC2">
        <w:rPr>
          <w:rFonts w:ascii="Times New Roman" w:eastAsiaTheme="minorHAnsi" w:hAnsi="Times New Roman"/>
          <w:lang w:val="en-GB" w:eastAsia="en-US"/>
        </w:rPr>
        <w:t>consultant;</w:t>
      </w:r>
      <w:proofErr w:type="gramEnd"/>
      <w:r w:rsidRPr="00A41CC2">
        <w:rPr>
          <w:rFonts w:ascii="Times New Roman" w:eastAsiaTheme="minorHAnsi" w:hAnsi="Times New Roman"/>
          <w:lang w:eastAsia="en-US"/>
        </w:rPr>
        <w:t> </w:t>
      </w:r>
    </w:p>
    <w:p w14:paraId="2BD890B9" w14:textId="77777777" w:rsidR="00252D9B" w:rsidRPr="00AD0510" w:rsidRDefault="00252D9B" w:rsidP="00252D9B">
      <w:pPr>
        <w:pStyle w:val="NoSpacing"/>
        <w:numPr>
          <w:ilvl w:val="0"/>
          <w:numId w:val="16"/>
        </w:numPr>
        <w:rPr>
          <w:rFonts w:ascii="Times New Roman" w:eastAsiaTheme="minorHAnsi" w:hAnsi="Times New Roman"/>
          <w:lang w:eastAsia="en-US"/>
        </w:rPr>
      </w:pPr>
      <w:r w:rsidRPr="00AD0510">
        <w:rPr>
          <w:rFonts w:ascii="Times New Roman" w:eastAsiaTheme="minorHAnsi" w:hAnsi="Times New Roman"/>
          <w:lang w:val="en-GB" w:eastAsia="en-US"/>
        </w:rPr>
        <w:t>A current CV demonstrating how experience meets the requirements of the </w:t>
      </w:r>
      <w:proofErr w:type="spellStart"/>
      <w:r w:rsidRPr="00AD0510">
        <w:rPr>
          <w:rFonts w:ascii="Times New Roman" w:eastAsiaTheme="minorHAnsi" w:hAnsi="Times New Roman"/>
          <w:lang w:val="en-GB" w:eastAsia="en-US"/>
        </w:rPr>
        <w:t>ToR</w:t>
      </w:r>
      <w:proofErr w:type="spellEnd"/>
      <w:r w:rsidRPr="00AD0510">
        <w:rPr>
          <w:rFonts w:ascii="Times New Roman" w:eastAsiaTheme="minorHAnsi" w:hAnsi="Times New Roman"/>
          <w:lang w:val="en-GB" w:eastAsia="en-US"/>
        </w:rPr>
        <w:t xml:space="preserve">, including the names and contact details of two </w:t>
      </w:r>
      <w:proofErr w:type="gramStart"/>
      <w:r w:rsidRPr="00AD0510">
        <w:rPr>
          <w:rFonts w:ascii="Times New Roman" w:eastAsiaTheme="minorHAnsi" w:hAnsi="Times New Roman"/>
          <w:lang w:val="en-GB" w:eastAsia="en-US"/>
        </w:rPr>
        <w:t>references;</w:t>
      </w:r>
      <w:proofErr w:type="gramEnd"/>
      <w:r w:rsidRPr="00AD0510">
        <w:rPr>
          <w:rFonts w:ascii="Times New Roman" w:eastAsiaTheme="minorHAnsi" w:hAnsi="Times New Roman"/>
          <w:lang w:eastAsia="en-US"/>
        </w:rPr>
        <w:t> </w:t>
      </w:r>
    </w:p>
    <w:p w14:paraId="2E34E226" w14:textId="77777777" w:rsidR="00252D9B" w:rsidRPr="00AD0510" w:rsidRDefault="00252D9B" w:rsidP="00252D9B">
      <w:pPr>
        <w:pStyle w:val="NoSpacing"/>
        <w:numPr>
          <w:ilvl w:val="0"/>
          <w:numId w:val="16"/>
        </w:numPr>
        <w:rPr>
          <w:rFonts w:ascii="Times New Roman" w:eastAsiaTheme="minorHAnsi" w:hAnsi="Times New Roman"/>
          <w:lang w:eastAsia="en-US"/>
        </w:rPr>
      </w:pPr>
      <w:r w:rsidRPr="00AD0510">
        <w:rPr>
          <w:rFonts w:ascii="Times New Roman" w:eastAsiaTheme="minorHAnsi" w:hAnsi="Times New Roman"/>
          <w:lang w:val="en-GB" w:eastAsia="en-US"/>
        </w:rPr>
        <w:t>A brief overview of references, publications, projects demonstrating relevant experience. Simple bullet points are </w:t>
      </w:r>
      <w:proofErr w:type="gramStart"/>
      <w:r w:rsidRPr="00AD0510">
        <w:rPr>
          <w:rFonts w:ascii="Times New Roman" w:eastAsiaTheme="minorHAnsi" w:hAnsi="Times New Roman"/>
          <w:lang w:val="en-GB" w:eastAsia="en-US"/>
        </w:rPr>
        <w:t>sufficient;</w:t>
      </w:r>
      <w:proofErr w:type="gramEnd"/>
      <w:r w:rsidRPr="00AD0510">
        <w:rPr>
          <w:rFonts w:ascii="Times New Roman" w:eastAsiaTheme="minorHAnsi" w:hAnsi="Times New Roman"/>
          <w:lang w:eastAsia="en-US"/>
        </w:rPr>
        <w:t> </w:t>
      </w:r>
    </w:p>
    <w:p w14:paraId="3DD49695" w14:textId="77777777" w:rsidR="00252D9B" w:rsidRDefault="00252D9B" w:rsidP="00252D9B">
      <w:pPr>
        <w:pStyle w:val="NoSpacing"/>
        <w:numPr>
          <w:ilvl w:val="0"/>
          <w:numId w:val="16"/>
        </w:numPr>
        <w:rPr>
          <w:rFonts w:ascii="Times New Roman" w:eastAsiaTheme="minorHAnsi" w:hAnsi="Times New Roman"/>
          <w:lang w:eastAsia="en-US"/>
        </w:rPr>
      </w:pPr>
      <w:r w:rsidRPr="00AD0510">
        <w:rPr>
          <w:rFonts w:ascii="Times New Roman" w:eastAsiaTheme="minorHAnsi" w:hAnsi="Times New Roman"/>
          <w:lang w:val="en-GB" w:eastAsia="en-US"/>
        </w:rPr>
        <w:t>A separate page outlining daily fee rate in euros. </w:t>
      </w:r>
      <w:r w:rsidRPr="00AD0510">
        <w:rPr>
          <w:rFonts w:ascii="Times New Roman" w:eastAsiaTheme="minorHAnsi" w:hAnsi="Times New Roman"/>
          <w:lang w:eastAsia="en-US"/>
        </w:rPr>
        <w:t> </w:t>
      </w:r>
    </w:p>
    <w:p w14:paraId="1FA1B69C" w14:textId="77777777" w:rsidR="00252D9B" w:rsidRDefault="00252D9B" w:rsidP="00252D9B">
      <w:pPr>
        <w:pStyle w:val="NoSpacing"/>
        <w:numPr>
          <w:ilvl w:val="0"/>
          <w:numId w:val="16"/>
        </w:num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Completed Declaration of </w:t>
      </w:r>
      <w:proofErr w:type="spellStart"/>
      <w:r>
        <w:rPr>
          <w:rFonts w:ascii="Times New Roman" w:eastAsiaTheme="minorHAnsi" w:hAnsi="Times New Roman"/>
          <w:lang w:eastAsia="en-US"/>
        </w:rPr>
        <w:t>Honour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Form (Annex D2.1) (Please declare Yes or No as provided)</w:t>
      </w:r>
    </w:p>
    <w:p w14:paraId="19E74867" w14:textId="77777777" w:rsidR="00252D9B" w:rsidRDefault="00252D9B" w:rsidP="00252D9B">
      <w:pPr>
        <w:pStyle w:val="NoSpacing"/>
        <w:rPr>
          <w:rFonts w:ascii="Times New Roman" w:eastAsiaTheme="minorHAnsi" w:hAnsi="Times New Roman"/>
          <w:lang w:eastAsia="en-US"/>
        </w:rPr>
      </w:pPr>
    </w:p>
    <w:p w14:paraId="5D50C7B0" w14:textId="77777777" w:rsidR="00252D9B" w:rsidRPr="003A1D43" w:rsidRDefault="00252D9B" w:rsidP="00303D30">
      <w:pPr>
        <w:pStyle w:val="ListParagraph"/>
        <w:ind w:left="360"/>
        <w:rPr>
          <w:lang w:val="en-GB"/>
        </w:rPr>
      </w:pPr>
    </w:p>
    <w:p w14:paraId="69B43D8C" w14:textId="77777777" w:rsidR="00303D30" w:rsidRPr="00303D30" w:rsidRDefault="00303D30" w:rsidP="00303D30">
      <w:pPr>
        <w:pStyle w:val="ListParagraph"/>
        <w:ind w:left="360"/>
        <w:rPr>
          <w:lang w:val="en-SE"/>
        </w:rPr>
      </w:pPr>
    </w:p>
    <w:p w14:paraId="256C6008" w14:textId="38F237C6" w:rsidR="006C4968" w:rsidRDefault="006C4968" w:rsidP="00303D30">
      <w:pPr>
        <w:pStyle w:val="ListParagraph"/>
        <w:ind w:left="360"/>
      </w:pPr>
    </w:p>
    <w:p w14:paraId="7AD89226" w14:textId="73AEAC3F" w:rsidR="003F272A" w:rsidRPr="003F272A" w:rsidRDefault="003F272A" w:rsidP="002458E5">
      <w:pPr>
        <w:pStyle w:val="ListParagraph"/>
        <w:ind w:left="360"/>
        <w:rPr>
          <w:b/>
          <w:sz w:val="22"/>
          <w:szCs w:val="22"/>
          <w:u w:val="single"/>
        </w:rPr>
      </w:pPr>
    </w:p>
    <w:sectPr w:rsidR="003F272A" w:rsidRPr="003F272A" w:rsidSect="00920C26">
      <w:headerReference w:type="default" r:id="rId12"/>
      <w:footerReference w:type="default" r:id="rId13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7E67" w14:textId="77777777" w:rsidR="00A736E8" w:rsidRDefault="00A736E8">
      <w:r>
        <w:separator/>
      </w:r>
    </w:p>
  </w:endnote>
  <w:endnote w:type="continuationSeparator" w:id="0">
    <w:p w14:paraId="7E490664" w14:textId="77777777" w:rsidR="00A736E8" w:rsidRDefault="00A7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4AD1" w14:textId="77777777" w:rsidR="00A736E8" w:rsidRDefault="00A736E8">
      <w:r>
        <w:separator/>
      </w:r>
    </w:p>
  </w:footnote>
  <w:footnote w:type="continuationSeparator" w:id="0">
    <w:p w14:paraId="0D9B2B2C" w14:textId="77777777" w:rsidR="00A736E8" w:rsidRDefault="00A7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647FC983" w:rsidP="002210C6">
    <w:pPr>
      <w:jc w:val="center"/>
      <w:rPr>
        <w:szCs w:val="24"/>
      </w:rPr>
    </w:pPr>
    <w:r>
      <w:rPr>
        <w:noProof/>
      </w:rPr>
      <w:drawing>
        <wp:inline distT="0" distB="0" distL="0" distR="0" wp14:anchorId="3646F9A9" wp14:editId="79714BF6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3F9F"/>
    <w:multiLevelType w:val="hybridMultilevel"/>
    <w:tmpl w:val="846E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5C6"/>
    <w:multiLevelType w:val="hybridMultilevel"/>
    <w:tmpl w:val="6B16B61C"/>
    <w:lvl w:ilvl="0" w:tplc="57E8D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A8A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8B4E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81E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124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78F3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C48A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2AF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42BEA"/>
    <w:multiLevelType w:val="hybridMultilevel"/>
    <w:tmpl w:val="223A7F00"/>
    <w:lvl w:ilvl="0" w:tplc="1000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54B1"/>
    <w:multiLevelType w:val="hybridMultilevel"/>
    <w:tmpl w:val="B52845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4598"/>
    <w:multiLevelType w:val="hybridMultilevel"/>
    <w:tmpl w:val="EEEA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A1AD2"/>
    <w:multiLevelType w:val="hybridMultilevel"/>
    <w:tmpl w:val="846E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0E4"/>
    <w:rsid w:val="00013491"/>
    <w:rsid w:val="00014A7D"/>
    <w:rsid w:val="00024A59"/>
    <w:rsid w:val="00024B08"/>
    <w:rsid w:val="00033914"/>
    <w:rsid w:val="00034525"/>
    <w:rsid w:val="00041DC1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A4BB6"/>
    <w:rsid w:val="000B0539"/>
    <w:rsid w:val="000C0531"/>
    <w:rsid w:val="000C261C"/>
    <w:rsid w:val="000D0B6A"/>
    <w:rsid w:val="000D322C"/>
    <w:rsid w:val="000E3AA7"/>
    <w:rsid w:val="000F7330"/>
    <w:rsid w:val="0010346E"/>
    <w:rsid w:val="001052C5"/>
    <w:rsid w:val="00111B1A"/>
    <w:rsid w:val="00113C3A"/>
    <w:rsid w:val="00113EC2"/>
    <w:rsid w:val="001375B7"/>
    <w:rsid w:val="001457BD"/>
    <w:rsid w:val="00157363"/>
    <w:rsid w:val="00160C99"/>
    <w:rsid w:val="001620BD"/>
    <w:rsid w:val="001641F4"/>
    <w:rsid w:val="00180068"/>
    <w:rsid w:val="001870F4"/>
    <w:rsid w:val="0018758E"/>
    <w:rsid w:val="00193C8A"/>
    <w:rsid w:val="001A509F"/>
    <w:rsid w:val="001A7C98"/>
    <w:rsid w:val="001B3C58"/>
    <w:rsid w:val="001B43A3"/>
    <w:rsid w:val="001B5ED9"/>
    <w:rsid w:val="001C032A"/>
    <w:rsid w:val="001C4412"/>
    <w:rsid w:val="001C50EE"/>
    <w:rsid w:val="001C5665"/>
    <w:rsid w:val="001D00C4"/>
    <w:rsid w:val="001D6B33"/>
    <w:rsid w:val="001E1E17"/>
    <w:rsid w:val="001E6C58"/>
    <w:rsid w:val="002029C2"/>
    <w:rsid w:val="00203782"/>
    <w:rsid w:val="002145FB"/>
    <w:rsid w:val="00214ECF"/>
    <w:rsid w:val="00215D82"/>
    <w:rsid w:val="002179C7"/>
    <w:rsid w:val="00220CC9"/>
    <w:rsid w:val="002210C6"/>
    <w:rsid w:val="00224CA3"/>
    <w:rsid w:val="00225098"/>
    <w:rsid w:val="00231699"/>
    <w:rsid w:val="00232883"/>
    <w:rsid w:val="00232D12"/>
    <w:rsid w:val="00234F66"/>
    <w:rsid w:val="00237012"/>
    <w:rsid w:val="00241CA4"/>
    <w:rsid w:val="00245653"/>
    <w:rsid w:val="002458E5"/>
    <w:rsid w:val="00247ED1"/>
    <w:rsid w:val="002524D6"/>
    <w:rsid w:val="00252A9F"/>
    <w:rsid w:val="00252D9B"/>
    <w:rsid w:val="00263B3B"/>
    <w:rsid w:val="002710C7"/>
    <w:rsid w:val="00273301"/>
    <w:rsid w:val="00273682"/>
    <w:rsid w:val="00275ED6"/>
    <w:rsid w:val="00280CA7"/>
    <w:rsid w:val="002826C3"/>
    <w:rsid w:val="0028363F"/>
    <w:rsid w:val="00286CB8"/>
    <w:rsid w:val="00295D57"/>
    <w:rsid w:val="002A4E76"/>
    <w:rsid w:val="002A6BCF"/>
    <w:rsid w:val="002B0D10"/>
    <w:rsid w:val="002B618D"/>
    <w:rsid w:val="002D7E13"/>
    <w:rsid w:val="002F7FD9"/>
    <w:rsid w:val="00303D30"/>
    <w:rsid w:val="003049D0"/>
    <w:rsid w:val="0030753C"/>
    <w:rsid w:val="00312E6C"/>
    <w:rsid w:val="003142E6"/>
    <w:rsid w:val="00317511"/>
    <w:rsid w:val="00333A7E"/>
    <w:rsid w:val="00334E57"/>
    <w:rsid w:val="0033541F"/>
    <w:rsid w:val="003359B6"/>
    <w:rsid w:val="003400F2"/>
    <w:rsid w:val="00340B2D"/>
    <w:rsid w:val="003415D1"/>
    <w:rsid w:val="003429DD"/>
    <w:rsid w:val="0036056A"/>
    <w:rsid w:val="00362FA1"/>
    <w:rsid w:val="00370E9A"/>
    <w:rsid w:val="0039279B"/>
    <w:rsid w:val="00393945"/>
    <w:rsid w:val="003A1D43"/>
    <w:rsid w:val="003A3789"/>
    <w:rsid w:val="003B1735"/>
    <w:rsid w:val="003B1FF2"/>
    <w:rsid w:val="003B2DF8"/>
    <w:rsid w:val="003C1FF5"/>
    <w:rsid w:val="003C5BFD"/>
    <w:rsid w:val="003D0D06"/>
    <w:rsid w:val="003D5EAA"/>
    <w:rsid w:val="003E3347"/>
    <w:rsid w:val="003E56AA"/>
    <w:rsid w:val="003F272A"/>
    <w:rsid w:val="00406D92"/>
    <w:rsid w:val="004120D9"/>
    <w:rsid w:val="00430F69"/>
    <w:rsid w:val="0043153C"/>
    <w:rsid w:val="00433DDD"/>
    <w:rsid w:val="00434BE7"/>
    <w:rsid w:val="00440119"/>
    <w:rsid w:val="00451932"/>
    <w:rsid w:val="00452A44"/>
    <w:rsid w:val="00456F69"/>
    <w:rsid w:val="0046587F"/>
    <w:rsid w:val="00490B5B"/>
    <w:rsid w:val="00493EB7"/>
    <w:rsid w:val="004A1830"/>
    <w:rsid w:val="004A6EB0"/>
    <w:rsid w:val="004B07B0"/>
    <w:rsid w:val="004B3C97"/>
    <w:rsid w:val="004C2B10"/>
    <w:rsid w:val="004C4878"/>
    <w:rsid w:val="004C5C0E"/>
    <w:rsid w:val="004D1C1C"/>
    <w:rsid w:val="004D408B"/>
    <w:rsid w:val="004D564B"/>
    <w:rsid w:val="004E099A"/>
    <w:rsid w:val="004E3083"/>
    <w:rsid w:val="004E36A5"/>
    <w:rsid w:val="004E57BF"/>
    <w:rsid w:val="004F322C"/>
    <w:rsid w:val="004F4A5B"/>
    <w:rsid w:val="004F6DA5"/>
    <w:rsid w:val="004F6F9F"/>
    <w:rsid w:val="004F7932"/>
    <w:rsid w:val="00501642"/>
    <w:rsid w:val="00503C14"/>
    <w:rsid w:val="005109CB"/>
    <w:rsid w:val="00515CD1"/>
    <w:rsid w:val="00515EFD"/>
    <w:rsid w:val="005223A2"/>
    <w:rsid w:val="00527121"/>
    <w:rsid w:val="00544D45"/>
    <w:rsid w:val="00546839"/>
    <w:rsid w:val="00550C96"/>
    <w:rsid w:val="00562F15"/>
    <w:rsid w:val="00570DAE"/>
    <w:rsid w:val="00577651"/>
    <w:rsid w:val="005837D2"/>
    <w:rsid w:val="00586ED8"/>
    <w:rsid w:val="005970AC"/>
    <w:rsid w:val="005A1439"/>
    <w:rsid w:val="005A7514"/>
    <w:rsid w:val="005A77E0"/>
    <w:rsid w:val="005B2FBB"/>
    <w:rsid w:val="005B6E5C"/>
    <w:rsid w:val="005C5F1D"/>
    <w:rsid w:val="005D00A6"/>
    <w:rsid w:val="005D250E"/>
    <w:rsid w:val="005D7343"/>
    <w:rsid w:val="005D75E8"/>
    <w:rsid w:val="005E5960"/>
    <w:rsid w:val="005E7454"/>
    <w:rsid w:val="005F520C"/>
    <w:rsid w:val="00602AC9"/>
    <w:rsid w:val="00605C4D"/>
    <w:rsid w:val="00611BB6"/>
    <w:rsid w:val="00615063"/>
    <w:rsid w:val="00616436"/>
    <w:rsid w:val="0062605A"/>
    <w:rsid w:val="00640169"/>
    <w:rsid w:val="00655745"/>
    <w:rsid w:val="00656281"/>
    <w:rsid w:val="0066293E"/>
    <w:rsid w:val="00680E86"/>
    <w:rsid w:val="006816EC"/>
    <w:rsid w:val="00687E82"/>
    <w:rsid w:val="00697296"/>
    <w:rsid w:val="006A27B2"/>
    <w:rsid w:val="006B5937"/>
    <w:rsid w:val="006C4968"/>
    <w:rsid w:val="006D3CFC"/>
    <w:rsid w:val="006E5C1C"/>
    <w:rsid w:val="006E656E"/>
    <w:rsid w:val="006F10DC"/>
    <w:rsid w:val="006F4381"/>
    <w:rsid w:val="00700808"/>
    <w:rsid w:val="00700F4F"/>
    <w:rsid w:val="00703830"/>
    <w:rsid w:val="00705E2F"/>
    <w:rsid w:val="00706F71"/>
    <w:rsid w:val="00720EEC"/>
    <w:rsid w:val="00724892"/>
    <w:rsid w:val="00733369"/>
    <w:rsid w:val="00761515"/>
    <w:rsid w:val="00774331"/>
    <w:rsid w:val="00781DDC"/>
    <w:rsid w:val="00782038"/>
    <w:rsid w:val="0078229F"/>
    <w:rsid w:val="00790ABB"/>
    <w:rsid w:val="007976A3"/>
    <w:rsid w:val="007A14DA"/>
    <w:rsid w:val="007A31A5"/>
    <w:rsid w:val="007B2022"/>
    <w:rsid w:val="007B3BB9"/>
    <w:rsid w:val="007B4ED1"/>
    <w:rsid w:val="007B6F0F"/>
    <w:rsid w:val="007C4C7C"/>
    <w:rsid w:val="007C62ED"/>
    <w:rsid w:val="007D06EB"/>
    <w:rsid w:val="007D0C54"/>
    <w:rsid w:val="007D5A8F"/>
    <w:rsid w:val="007D5CFD"/>
    <w:rsid w:val="007E44C3"/>
    <w:rsid w:val="007E6A6E"/>
    <w:rsid w:val="007F1C68"/>
    <w:rsid w:val="007F229E"/>
    <w:rsid w:val="007F5646"/>
    <w:rsid w:val="00800A27"/>
    <w:rsid w:val="00802FFB"/>
    <w:rsid w:val="00814E2C"/>
    <w:rsid w:val="00822B82"/>
    <w:rsid w:val="00826047"/>
    <w:rsid w:val="008323C9"/>
    <w:rsid w:val="00837BE9"/>
    <w:rsid w:val="00843B49"/>
    <w:rsid w:val="008458B4"/>
    <w:rsid w:val="00852A3B"/>
    <w:rsid w:val="00857685"/>
    <w:rsid w:val="00860F25"/>
    <w:rsid w:val="00865DFE"/>
    <w:rsid w:val="00870F4A"/>
    <w:rsid w:val="0087161F"/>
    <w:rsid w:val="00877122"/>
    <w:rsid w:val="00877749"/>
    <w:rsid w:val="00877761"/>
    <w:rsid w:val="00894473"/>
    <w:rsid w:val="008A16B2"/>
    <w:rsid w:val="008A1EA3"/>
    <w:rsid w:val="008A79D3"/>
    <w:rsid w:val="008B4FC4"/>
    <w:rsid w:val="008D7222"/>
    <w:rsid w:val="008E1AA7"/>
    <w:rsid w:val="008E22CC"/>
    <w:rsid w:val="008E6EE6"/>
    <w:rsid w:val="008E7E29"/>
    <w:rsid w:val="00902F36"/>
    <w:rsid w:val="009031BD"/>
    <w:rsid w:val="0090402B"/>
    <w:rsid w:val="00910EE9"/>
    <w:rsid w:val="00920C26"/>
    <w:rsid w:val="0092394C"/>
    <w:rsid w:val="009258E1"/>
    <w:rsid w:val="009370B1"/>
    <w:rsid w:val="00937DD4"/>
    <w:rsid w:val="00937ED7"/>
    <w:rsid w:val="00941F11"/>
    <w:rsid w:val="00944458"/>
    <w:rsid w:val="00947593"/>
    <w:rsid w:val="009476A1"/>
    <w:rsid w:val="0096651B"/>
    <w:rsid w:val="00966A94"/>
    <w:rsid w:val="009718D1"/>
    <w:rsid w:val="009756C3"/>
    <w:rsid w:val="009903C2"/>
    <w:rsid w:val="0099041B"/>
    <w:rsid w:val="00993EB1"/>
    <w:rsid w:val="009B1619"/>
    <w:rsid w:val="009B4AE2"/>
    <w:rsid w:val="009D4A04"/>
    <w:rsid w:val="009E33C0"/>
    <w:rsid w:val="009E39A6"/>
    <w:rsid w:val="009E5E9C"/>
    <w:rsid w:val="009E5FC0"/>
    <w:rsid w:val="009E6999"/>
    <w:rsid w:val="009F04E4"/>
    <w:rsid w:val="00A0364A"/>
    <w:rsid w:val="00A055F3"/>
    <w:rsid w:val="00A11433"/>
    <w:rsid w:val="00A11B88"/>
    <w:rsid w:val="00A11B99"/>
    <w:rsid w:val="00A14855"/>
    <w:rsid w:val="00A15355"/>
    <w:rsid w:val="00A1650B"/>
    <w:rsid w:val="00A20386"/>
    <w:rsid w:val="00A30402"/>
    <w:rsid w:val="00A33814"/>
    <w:rsid w:val="00A34ABA"/>
    <w:rsid w:val="00A377BE"/>
    <w:rsid w:val="00A5014F"/>
    <w:rsid w:val="00A53709"/>
    <w:rsid w:val="00A736E8"/>
    <w:rsid w:val="00A83C07"/>
    <w:rsid w:val="00A85264"/>
    <w:rsid w:val="00A93330"/>
    <w:rsid w:val="00A9444C"/>
    <w:rsid w:val="00A95909"/>
    <w:rsid w:val="00AC1CE0"/>
    <w:rsid w:val="00AC3CED"/>
    <w:rsid w:val="00AD7824"/>
    <w:rsid w:val="00AE2BCE"/>
    <w:rsid w:val="00AF1463"/>
    <w:rsid w:val="00B16A91"/>
    <w:rsid w:val="00B32E0E"/>
    <w:rsid w:val="00B362EB"/>
    <w:rsid w:val="00B53E0B"/>
    <w:rsid w:val="00B61B1D"/>
    <w:rsid w:val="00B64743"/>
    <w:rsid w:val="00B669B9"/>
    <w:rsid w:val="00B75B1F"/>
    <w:rsid w:val="00B81205"/>
    <w:rsid w:val="00B90AB9"/>
    <w:rsid w:val="00BA3E74"/>
    <w:rsid w:val="00BA5B02"/>
    <w:rsid w:val="00BB3A55"/>
    <w:rsid w:val="00BD1833"/>
    <w:rsid w:val="00BD2F06"/>
    <w:rsid w:val="00BD3B6F"/>
    <w:rsid w:val="00BE3FE1"/>
    <w:rsid w:val="00BF034D"/>
    <w:rsid w:val="00BF7CC8"/>
    <w:rsid w:val="00C031AB"/>
    <w:rsid w:val="00C13AAC"/>
    <w:rsid w:val="00C162ED"/>
    <w:rsid w:val="00C329AB"/>
    <w:rsid w:val="00C329D5"/>
    <w:rsid w:val="00C33B9F"/>
    <w:rsid w:val="00C41ED8"/>
    <w:rsid w:val="00C54764"/>
    <w:rsid w:val="00C553CC"/>
    <w:rsid w:val="00C5543B"/>
    <w:rsid w:val="00C60A99"/>
    <w:rsid w:val="00C64F25"/>
    <w:rsid w:val="00C707DF"/>
    <w:rsid w:val="00C73CC6"/>
    <w:rsid w:val="00C813B7"/>
    <w:rsid w:val="00C815FF"/>
    <w:rsid w:val="00C81FBC"/>
    <w:rsid w:val="00C836B5"/>
    <w:rsid w:val="00C841C5"/>
    <w:rsid w:val="00C857AF"/>
    <w:rsid w:val="00C90E78"/>
    <w:rsid w:val="00C95019"/>
    <w:rsid w:val="00CA1ECD"/>
    <w:rsid w:val="00CA2AF3"/>
    <w:rsid w:val="00CA41A0"/>
    <w:rsid w:val="00CC14CB"/>
    <w:rsid w:val="00CC2E72"/>
    <w:rsid w:val="00CC6858"/>
    <w:rsid w:val="00CD082C"/>
    <w:rsid w:val="00CD2E3B"/>
    <w:rsid w:val="00CE05D2"/>
    <w:rsid w:val="00CE0AAD"/>
    <w:rsid w:val="00CE2AF0"/>
    <w:rsid w:val="00CE7E0F"/>
    <w:rsid w:val="00D02261"/>
    <w:rsid w:val="00D054ED"/>
    <w:rsid w:val="00D05878"/>
    <w:rsid w:val="00D244CA"/>
    <w:rsid w:val="00D24ECF"/>
    <w:rsid w:val="00D379B9"/>
    <w:rsid w:val="00D443CA"/>
    <w:rsid w:val="00D51A9C"/>
    <w:rsid w:val="00D6000F"/>
    <w:rsid w:val="00D64D1E"/>
    <w:rsid w:val="00D74D65"/>
    <w:rsid w:val="00D77D9A"/>
    <w:rsid w:val="00D84236"/>
    <w:rsid w:val="00D9361D"/>
    <w:rsid w:val="00D951EF"/>
    <w:rsid w:val="00D95B6F"/>
    <w:rsid w:val="00D95F07"/>
    <w:rsid w:val="00D96219"/>
    <w:rsid w:val="00DA62F8"/>
    <w:rsid w:val="00DB3F15"/>
    <w:rsid w:val="00DB6B61"/>
    <w:rsid w:val="00DC4B6F"/>
    <w:rsid w:val="00DD12BD"/>
    <w:rsid w:val="00DD3704"/>
    <w:rsid w:val="00DE026E"/>
    <w:rsid w:val="00DE0A92"/>
    <w:rsid w:val="00DE2BD0"/>
    <w:rsid w:val="00DF042D"/>
    <w:rsid w:val="00DF1253"/>
    <w:rsid w:val="00DF7C02"/>
    <w:rsid w:val="00E05EA5"/>
    <w:rsid w:val="00E10246"/>
    <w:rsid w:val="00E23584"/>
    <w:rsid w:val="00E34C9E"/>
    <w:rsid w:val="00E37776"/>
    <w:rsid w:val="00E42217"/>
    <w:rsid w:val="00E427C0"/>
    <w:rsid w:val="00E441AD"/>
    <w:rsid w:val="00E443A0"/>
    <w:rsid w:val="00E5098D"/>
    <w:rsid w:val="00E8031A"/>
    <w:rsid w:val="00E8070E"/>
    <w:rsid w:val="00E80790"/>
    <w:rsid w:val="00E82B97"/>
    <w:rsid w:val="00E83B94"/>
    <w:rsid w:val="00E83D55"/>
    <w:rsid w:val="00E93872"/>
    <w:rsid w:val="00E97128"/>
    <w:rsid w:val="00EA01E5"/>
    <w:rsid w:val="00EB62CC"/>
    <w:rsid w:val="00ED031D"/>
    <w:rsid w:val="00EE7D33"/>
    <w:rsid w:val="00EF3206"/>
    <w:rsid w:val="00EF3E79"/>
    <w:rsid w:val="00EF44AC"/>
    <w:rsid w:val="00EF7E3B"/>
    <w:rsid w:val="00F120B6"/>
    <w:rsid w:val="00F32E45"/>
    <w:rsid w:val="00F36232"/>
    <w:rsid w:val="00F378BE"/>
    <w:rsid w:val="00F3796E"/>
    <w:rsid w:val="00F57E25"/>
    <w:rsid w:val="00F81218"/>
    <w:rsid w:val="00F84EA7"/>
    <w:rsid w:val="00F92CBD"/>
    <w:rsid w:val="00FD5309"/>
    <w:rsid w:val="00FE0262"/>
    <w:rsid w:val="00FE7EAE"/>
    <w:rsid w:val="00FF0232"/>
    <w:rsid w:val="00FF1A11"/>
    <w:rsid w:val="00FF3A91"/>
    <w:rsid w:val="647FC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paragraph" w:customStyle="1" w:styleId="Default">
    <w:name w:val="Default"/>
    <w:basedOn w:val="Normal"/>
    <w:rsid w:val="00C60A99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table" w:styleId="TableGrid">
    <w:name w:val="Table Grid"/>
    <w:basedOn w:val="TableNormal"/>
    <w:rsid w:val="00A1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D9B"/>
    <w:rPr>
      <w:rFonts w:ascii="CG Times" w:hAnsi="CG Time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AE27DC3117EA7A40A67F4C1F68DF36320014192E060BB1354D8F8A55337BCC6E2E" ma:contentTypeVersion="3" ma:contentTypeDescription="" ma:contentTypeScope="" ma:versionID="c22773df8dcf39e0c1f082f65910018b">
  <xsd:schema xmlns:xsd="http://www.w3.org/2001/XMLSchema" xmlns:xs="http://www.w3.org/2001/XMLSchema" xmlns:p="http://schemas.microsoft.com/office/2006/metadata/properties" xmlns:ns2="4232d240-6eea-4037-a75a-edc456fd7279" targetNamespace="http://schemas.microsoft.com/office/2006/metadata/properties" ma:root="true" ma:fieldsID="ea8216799840cbac380431bd030ef8e9" ns2:_="">
    <xsd:import namespace="4232d240-6eea-4037-a75a-edc456fd7279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ke80c6e2daee47639d0e18f453f2ec2a" minOccurs="0"/>
                <xsd:element ref="ns2:dc476da3a60e48988e652c6ee6570df9" minOccurs="0"/>
                <xsd:element ref="ns2:gd0ebd9aef7f46ddb45b1c6c50a7063f" minOccurs="0"/>
                <xsd:element ref="ns2:ka0a1fbbec6e4c069968738dce4647aa" minOccurs="0"/>
                <xsd:element ref="ns2:c8fb39ea7ae14fdcb368899b4f095616" minOccurs="0"/>
                <xsd:element ref="ns2:g20b08ff303c4a489afdbe1fd5e367cc" minOccurs="0"/>
                <xsd:element ref="ns2:l67fd41e38eb41298ff8a0bbb041bd0f" minOccurs="0"/>
                <xsd:element ref="ns2:TaxCatchAll" minOccurs="0"/>
                <xsd:element ref="ns2:k4bc3ec4cde049a097a4d52293c70b8e" minOccurs="0"/>
                <xsd:element ref="ns2:f97f4779c0cf41a4bef3f8a65965035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2d240-6eea-4037-a75a-edc456fd7279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hidden="true" ma:list="{a378bacb-7048-44b1-ad4d-ce9008c01efd}" ma:internalName="TaxCatchAllLabel" ma:readOnly="true" ma:showField="CatchAllDataLabel" ma:web="97ddca87-b1ef-4522-a3e5-fa10b5599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80c6e2daee47639d0e18f453f2ec2a" ma:index="12" ma:taxonomy="true" ma:internalName="ke80c6e2daee47639d0e18f453f2ec2a" ma:taxonomyFieldName="DocumentType" ma:displayName="Document type" ma:readOnly="false" ma:default="" ma:fieldId="{4e80c6e2-daee-4763-9d0e-18f453f2ec2a}" ma:sspId="11d05ef5-2dac-4649-a45e-e894ae1f4027" ma:termSetId="e622d2cc-9d78-465e-b98b-e3cb63b89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476da3a60e48988e652c6ee6570df9" ma:index="14" nillable="true" ma:taxonomy="true" ma:internalName="dc476da3a60e48988e652c6ee6570df9" ma:taxonomyFieldName="Keywords1" ma:displayName="Keywords" ma:default="" ma:fieldId="{dc476da3-a60e-4898-8e65-2c6ee6570df9}" ma:taxonomyMulti="true" ma:sspId="11d05ef5-2dac-4649-a45e-e894ae1f4027" ma:termSetId="4e676dc9-e549-4ef6-99dd-f64f98ebce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0ebd9aef7f46ddb45b1c6c50a7063f" ma:index="16" ma:taxonomy="true" ma:internalName="gd0ebd9aef7f46ddb45b1c6c50a7063f" ma:taxonomyFieldName="Language1" ma:displayName="Language" ma:readOnly="false" ma:default="2;#English|45798865-ca4d-4034-a541-eb08b66fd192" ma:fieldId="{0d0ebd9a-ef7f-46dd-b45b-1c6c50a7063f}" ma:sspId="11d05ef5-2dac-4649-a45e-e894ae1f4027" ma:termSetId="e0a9f2d7-d14c-4b9a-bdae-94ae36a74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0a1fbbec6e4c069968738dce4647aa" ma:index="18" ma:taxonomy="true" ma:internalName="ka0a1fbbec6e4c069968738dce4647aa" ma:taxonomyFieldName="OrgStructure" ma:displayName="Function/Theme" ma:readOnly="false" ma:default="" ma:fieldId="{4a0a1fbb-ec6e-4c06-9968-738dce4647aa}" ma:taxonomyMulti="true" ma:sspId="11d05ef5-2dac-4649-a45e-e894ae1f4027" ma:termSetId="4dac4ce6-974c-4ae6-94a0-06c28f47f4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b39ea7ae14fdcb368899b4f095616" ma:index="20" nillable="true" ma:taxonomy="true" ma:internalName="c8fb39ea7ae14fdcb368899b4f095616" ma:taxonomyFieldName="Period" ma:displayName="Period" ma:default="" ma:fieldId="{c8fb39ea-7ae1-4fdc-b368-899b4f095616}" ma:taxonomyMulti="true" ma:sspId="11d05ef5-2dac-4649-a45e-e894ae1f4027" ma:termSetId="2026f2b8-dc3d-4ca7-9b26-cbf4cadda9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0b08ff303c4a489afdbe1fd5e367cc" ma:index="22" nillable="true" ma:taxonomy="true" ma:internalName="g20b08ff303c4a489afdbe1fd5e367cc" ma:taxonomyFieldName="Year" ma:displayName="Year" ma:default="" ma:fieldId="{020b08ff-303c-4a48-9afd-be1fd5e367cc}" ma:taxonomyMulti="true" ma:sspId="11d05ef5-2dac-4649-a45e-e894ae1f4027" ma:termSetId="8e8e8c7b-6a40-4db0-a5b4-5fc1c0ee5de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67fd41e38eb41298ff8a0bbb041bd0f" ma:index="24" nillable="true" ma:taxonomy="true" ma:internalName="l67fd41e38eb41298ff8a0bbb041bd0f" ma:taxonomyFieldName="Project_x0020_number" ma:displayName="Project number" ma:default="" ma:fieldId="{567fd41e-38eb-4129-8ff8-a0bbb041bd0f}" ma:sspId="11d05ef5-2dac-4649-a45e-e894ae1f4027" ma:termSetId="f875bcb0-4e71-40df-822c-5fc7e61f74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a378bacb-7048-44b1-ad4d-ce9008c01efd}" ma:internalName="TaxCatchAll" ma:showField="CatchAllData" ma:web="97ddca87-b1ef-4522-a3e5-fa10b5599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bc3ec4cde049a097a4d52293c70b8e" ma:index="26" ma:taxonomy="true" ma:internalName="k4bc3ec4cde049a097a4d52293c70b8e" ma:taxonomyFieldName="Sensitivity" ma:displayName="Sensitivity" ma:readOnly="false" ma:default="1;#Internal|3c32071d-f1ec-4a8c-bf32-cb4b7d77e122" ma:fieldId="{44bc3ec4-cde0-49a0-97a4-d52293c70b8e}" ma:sspId="11d05ef5-2dac-4649-a45e-e894ae1f4027" ma:termSetId="843db6b3-a807-4dd8-9048-fd9ede459c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7f4779c0cf41a4bef3f8a65965035d" ma:index="27" ma:taxonomy="true" ma:internalName="f97f4779c0cf41a4bef3f8a65965035d" ma:taxonomyFieldName="ApplicableCountriesTerritories" ma:displayName="Applicable countries/territories" ma:readOnly="false" ma:default="" ma:fieldId="{f97f4779-c0cf-41a4-bef3-f8a65965035d}" ma:taxonomyMulti="true" ma:sspId="11d05ef5-2dac-4649-a45e-e894ae1f4027" ma:termSetId="3c8c36c9-d359-4172-81b7-76a02a2f45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1d05ef5-2dac-4649-a45e-e894ae1f4027" ContentTypeId="0x010100AE27DC3117EA7A40A67F4C1F68DF363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bc3ec4cde049a097a4d52293c70b8e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3c32071d-f1ec-4a8c-bf32-cb4b7d77e122</TermId>
        </TermInfo>
      </Terms>
    </k4bc3ec4cde049a097a4d52293c70b8e>
    <ke80c6e2daee47639d0e18f453f2ec2a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 Operating Procedure</TermName>
          <TermId xmlns="http://schemas.microsoft.com/office/infopath/2007/PartnerControls">ce080114-b15d-4449-81e7-aa51330b9ac8</TermId>
        </TermInfo>
      </Terms>
    </ke80c6e2daee47639d0e18f453f2ec2a>
    <c8fb39ea7ae14fdcb368899b4f095616 xmlns="4232d240-6eea-4037-a75a-edc456fd7279">
      <Terms xmlns="http://schemas.microsoft.com/office/infopath/2007/PartnerControls"/>
    </c8fb39ea7ae14fdcb368899b4f095616>
    <TaxCatchAll xmlns="4232d240-6eea-4037-a75a-edc456fd7279">
      <Value>373</Value>
      <Value>15</Value>
      <Value>648</Value>
      <Value>172</Value>
      <Value>607</Value>
      <Value>4</Value>
      <Value>259</Value>
      <Value>2</Value>
      <Value>1</Value>
    </TaxCatchAll>
    <dc476da3a60e48988e652c6ee6570df9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databases</TermName>
          <TermId xmlns="http://schemas.microsoft.com/office/infopath/2007/PartnerControls">4bfe6650-22c3-4b88-9e60-8bbf077491ec</TermId>
        </TermInfo>
        <TermInfo xmlns="http://schemas.microsoft.com/office/infopath/2007/PartnerControls">
          <TermName xmlns="http://schemas.microsoft.com/office/infopath/2007/PartnerControls">EP databases</TermName>
          <TermId xmlns="http://schemas.microsoft.com/office/infopath/2007/PartnerControls">340c2da5-166a-4394-a8b3-e2ea4a8e2e3a</TermId>
        </TermInfo>
        <TermInfo xmlns="http://schemas.microsoft.com/office/infopath/2007/PartnerControls">
          <TermName xmlns="http://schemas.microsoft.com/office/infopath/2007/PartnerControls">Tenders</TermName>
          <TermId xmlns="http://schemas.microsoft.com/office/infopath/2007/PartnerControls">cb25a8f2-f3dd-4a94-ac67-618582ab23c3</TermId>
        </TermInfo>
      </Terms>
    </dc476da3a60e48988e652c6ee6570df9>
    <f97f4779c0cf41a4bef3f8a65965035d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19ad42d6-a8e4-4ff7-99c6-e166109aaf87</TermId>
        </TermInfo>
      </Terms>
    </f97f4779c0cf41a4bef3f8a65965035d>
    <gd0ebd9aef7f46ddb45b1c6c50a7063f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45798865-ca4d-4034-a541-eb08b66fd192</TermId>
        </TermInfo>
      </Terms>
    </gd0ebd9aef7f46ddb45b1c6c50a7063f>
    <g20b08ff303c4a489afdbe1fd5e367cc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1f486cee-67ed-4639-864f-62ddb2a7794a</TermId>
        </TermInfo>
      </Terms>
    </g20b08ff303c4a489afdbe1fd5e367cc>
    <l67fd41e38eb41298ff8a0bbb041bd0f xmlns="4232d240-6eea-4037-a75a-edc456fd7279">
      <Terms xmlns="http://schemas.microsoft.com/office/infopath/2007/PartnerControls"/>
    </l67fd41e38eb41298ff8a0bbb041bd0f>
    <ka0a1fbbec6e4c069968738dce4647aa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Processes</TermName>
          <TermId xmlns="http://schemas.microsoft.com/office/infopath/2007/PartnerControls">9582f4be-dabe-44f3-bd9a-dac338b76f2f</TermId>
        </TermInfo>
      </Terms>
    </ka0a1fbbec6e4c069968738dce4647a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32937-2C27-47DC-9B86-C0DD6774A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2d240-6eea-4037-a75a-edc456fd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CBC0B-A716-44E0-A063-06BC9DE7FB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A4873B1-5B65-4B2E-A919-45E4CFEAE086}">
  <ds:schemaRefs>
    <ds:schemaRef ds:uri="http://schemas.microsoft.com/office/2006/metadata/properties"/>
    <ds:schemaRef ds:uri="http://schemas.microsoft.com/office/infopath/2007/PartnerControls"/>
    <ds:schemaRef ds:uri="4232d240-6eea-4037-a75a-edc456fd7279"/>
  </ds:schemaRefs>
</ds:datastoreItem>
</file>

<file path=customXml/itemProps4.xml><?xml version="1.0" encoding="utf-8"?>
<ds:datastoreItem xmlns:ds="http://schemas.openxmlformats.org/officeDocument/2006/customXml" ds:itemID="{F9EDC7EA-1CB5-4D96-8C7E-6A0E94FAC1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5FE6B4-F680-45A4-8C32-47E8ADFDF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28</cp:revision>
  <cp:lastPrinted>2016-10-20T13:12:00Z</cp:lastPrinted>
  <dcterms:created xsi:type="dcterms:W3CDTF">2021-02-08T08:24:00Z</dcterms:created>
  <dcterms:modified xsi:type="dcterms:W3CDTF">2021-02-12T09:58:00Z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0x010100AE27DC3117EA7A40A67F4C1F68DF36320014192E060BB1354D8F8A55337BCC6E2E</vt:lpwstr>
  </property>
  <property fmtid="{D5CDD505-2E9C-101B-9397-08002B2CF9AE}" pid="3" name="k4bc3ec4cde049a097a4d52293c70b8e">
    <vt:lpwstr>Internal|3c32071d-f1ec-4a8c-bf32-cb4b7d77e122</vt:lpwstr>
  </property>
  <property fmtid="{D5CDD505-2E9C-101B-9397-08002B2CF9AE}" pid="4" name="TaxCatchAll">
    <vt:lpwstr>2;#English;#1;#Internal</vt:lpwstr>
  </property>
  <property fmtid="{D5CDD505-2E9C-101B-9397-08002B2CF9AE}" pid="5" name="gd0ebd9aef7f46ddb45b1c6c50a7063f">
    <vt:lpwstr>English|45798865-ca4d-4034-a541-eb08b66fd192</vt:lpwstr>
  </property>
  <property fmtid="{D5CDD505-2E9C-101B-9397-08002B2CF9AE}" pid="6" name="Sensitivity">
    <vt:lpwstr>1;#Internal|3c32071d-f1ec-4a8c-bf32-cb4b7d77e122</vt:lpwstr>
  </property>
  <property fmtid="{D5CDD505-2E9C-101B-9397-08002B2CF9AE}" pid="7" name="Year">
    <vt:lpwstr>607;#2021|1f486cee-67ed-4639-864f-62ddb2a7794a</vt:lpwstr>
  </property>
  <property fmtid="{D5CDD505-2E9C-101B-9397-08002B2CF9AE}" pid="8" name="OrgStructure">
    <vt:lpwstr>4;#Electoral Processes|9582f4be-dabe-44f3-bd9a-dac338b76f2f</vt:lpwstr>
  </property>
  <property fmtid="{D5CDD505-2E9C-101B-9397-08002B2CF9AE}" pid="9" name="ApplicableCountriesTerritories">
    <vt:lpwstr>15;#Global|19ad42d6-a8e4-4ff7-99c6-e166109aaf87</vt:lpwstr>
  </property>
  <property fmtid="{D5CDD505-2E9C-101B-9397-08002B2CF9AE}" pid="10" name="DocumentType">
    <vt:lpwstr>172;#Standard Operating Procedure|ce080114-b15d-4449-81e7-aa51330b9ac8</vt:lpwstr>
  </property>
  <property fmtid="{D5CDD505-2E9C-101B-9397-08002B2CF9AE}" pid="11" name="Keywords1">
    <vt:lpwstr>259;#databases|4bfe6650-22c3-4b88-9e60-8bbf077491ec;#373;#EP databases|340c2da5-166a-4394-a8b3-e2ea4a8e2e3a;#648;#Tenders|cb25a8f2-f3dd-4a94-ac67-618582ab23c3</vt:lpwstr>
  </property>
  <property fmtid="{D5CDD505-2E9C-101B-9397-08002B2CF9AE}" pid="12" name="Language1">
    <vt:lpwstr>2;#English|45798865-ca4d-4034-a541-eb08b66fd192</vt:lpwstr>
  </property>
  <property fmtid="{D5CDD505-2E9C-101B-9397-08002B2CF9AE}" pid="13" name="Project number">
    <vt:lpwstr/>
  </property>
  <property fmtid="{D5CDD505-2E9C-101B-9397-08002B2CF9AE}" pid="14" name="Period">
    <vt:lpwstr/>
  </property>
</Properties>
</file>