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person is in one of the following situations or not:</w:t>
            </w:r>
          </w:p>
        </w:tc>
      </w:tr>
      <w:tr w:rsidR="00531AE3" w:rsidRPr="00ED4E04" w14:paraId="400A5D51" w14:textId="77777777" w:rsidTr="00E24EA5">
        <w:tc>
          <w:tcPr>
            <w:tcW w:w="8472" w:type="dxa"/>
            <w:shd w:val="clear" w:color="auto" w:fill="auto"/>
            <w:vAlign w:val="center"/>
          </w:tcPr>
          <w:p w14:paraId="33131E13" w14:textId="77777777"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 of exclusion concerning the person</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w:t>
            </w:r>
            <w:proofErr w:type="spellStart"/>
            <w:r w:rsidRPr="00ED4E04">
              <w:rPr>
                <w:rFonts w:asciiTheme="minorHAnsi" w:hAnsiTheme="minorHAnsi" w:cstheme="minorHAnsi"/>
                <w:color w:val="000000" w:themeColor="text1"/>
                <w:sz w:val="22"/>
                <w:szCs w:val="22"/>
              </w:rPr>
              <w:t>i</w:t>
            </w:r>
            <w:proofErr w:type="spellEnd"/>
            <w:r w:rsidRPr="00ED4E04">
              <w:rPr>
                <w:rFonts w:asciiTheme="minorHAnsi" w:hAnsiTheme="minorHAnsi" w:cstheme="minorHAnsi"/>
                <w:color w:val="000000" w:themeColor="text1"/>
                <w:sz w:val="22"/>
                <w:szCs w:val="22"/>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 xml:space="preserve">(v) attempting to obtain confidential information that may confer upon </w:t>
            </w:r>
            <w:proofErr w:type="gramStart"/>
            <w:r w:rsidRPr="00ED4E04">
              <w:rPr>
                <w:rFonts w:asciiTheme="minorHAnsi" w:hAnsiTheme="minorHAnsi" w:cstheme="minorHAnsi"/>
                <w:color w:val="000000" w:themeColor="text1"/>
                <w:sz w:val="22"/>
                <w:szCs w:val="22"/>
                <w:lang w:eastAsia="en-GB"/>
              </w:rPr>
              <w:t>it</w:t>
            </w:r>
            <w:proofErr w:type="gramEnd"/>
            <w:r w:rsidRPr="00ED4E04">
              <w:rPr>
                <w:rFonts w:asciiTheme="minorHAnsi" w:hAnsiTheme="minorHAnsi" w:cstheme="minorHAnsi"/>
                <w:color w:val="000000" w:themeColor="text1"/>
                <w:sz w:val="22"/>
                <w:szCs w:val="22"/>
                <w:lang w:eastAsia="en-GB"/>
              </w:rPr>
              <w:t xml:space="preserve">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w:t>
            </w:r>
            <w:proofErr w:type="spellStart"/>
            <w:r w:rsidRPr="00ED4E04">
              <w:rPr>
                <w:rFonts w:asciiTheme="minorHAnsi" w:hAnsiTheme="minorHAnsi" w:cstheme="minorHAnsi"/>
                <w:color w:val="000000" w:themeColor="text1"/>
                <w:sz w:val="22"/>
                <w:szCs w:val="22"/>
              </w:rPr>
              <w:t>i</w:t>
            </w:r>
            <w:proofErr w:type="spellEnd"/>
            <w:r w:rsidRPr="00ED4E04">
              <w:rPr>
                <w:rFonts w:asciiTheme="minorHAnsi" w:hAnsiTheme="minorHAnsi" w:cstheme="minorHAnsi"/>
                <w:color w:val="000000" w:themeColor="text1"/>
                <w:sz w:val="22"/>
                <w:szCs w:val="22"/>
              </w:rPr>
              <w:t>)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 xml:space="preserve">country where the contracting authority is located, the country in which the person is established or the country of the performance of the </w:t>
            </w:r>
            <w:proofErr w:type="gramStart"/>
            <w:r w:rsidRPr="00ED4E04">
              <w:rPr>
                <w:rFonts w:asciiTheme="minorHAnsi" w:hAnsiTheme="minorHAnsi" w:cstheme="minorHAnsi"/>
                <w:color w:val="000000" w:themeColor="text1"/>
                <w:sz w:val="22"/>
                <w:szCs w:val="22"/>
              </w:rPr>
              <w:t>contract;</w:t>
            </w:r>
            <w:proofErr w:type="gramEnd"/>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w:t>
            </w:r>
            <w:proofErr w:type="gramStart"/>
            <w:r w:rsidRPr="00ED4E04">
              <w:rPr>
                <w:rFonts w:asciiTheme="minorHAnsi" w:hAnsiTheme="minorHAnsi" w:cstheme="minorHAnsi"/>
                <w:color w:val="000000" w:themeColor="text1"/>
                <w:sz w:val="22"/>
                <w:szCs w:val="22"/>
              </w:rPr>
              <w:t>abetting</w:t>
            </w:r>
            <w:proofErr w:type="gramEnd"/>
            <w:r w:rsidRPr="00ED4E04">
              <w:rPr>
                <w:rFonts w:asciiTheme="minorHAnsi" w:hAnsiTheme="minorHAnsi" w:cstheme="minorHAnsi"/>
                <w:color w:val="000000" w:themeColor="text1"/>
                <w:sz w:val="22"/>
                <w:szCs w:val="22"/>
              </w:rPr>
              <w:t xml:space="preserve">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ED4E04">
              <w:rPr>
                <w:rFonts w:asciiTheme="minorHAnsi" w:hAnsiTheme="minorHAnsi" w:cstheme="minorHAnsi"/>
                <w:color w:val="000000" w:themeColor="text1"/>
                <w:sz w:val="22"/>
                <w:szCs w:val="22"/>
              </w:rPr>
              <w:t>body;</w:t>
            </w:r>
            <w:proofErr w:type="gramEnd"/>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non-final administrative decisions which may include disciplinary measures taken by the competent supervisory body responsible for the verification of the application of standards of professional </w:t>
            </w:r>
            <w:proofErr w:type="gramStart"/>
            <w:r w:rsidRPr="00ED4E04">
              <w:rPr>
                <w:rFonts w:asciiTheme="minorHAnsi" w:hAnsiTheme="minorHAnsi" w:cstheme="minorHAnsi"/>
                <w:color w:val="000000" w:themeColor="text1"/>
                <w:sz w:val="22"/>
                <w:szCs w:val="22"/>
              </w:rPr>
              <w:t>ethics;</w:t>
            </w:r>
            <w:proofErr w:type="gramEnd"/>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the ECB, the EIB, the European Investment Fund or international </w:t>
            </w:r>
            <w:proofErr w:type="gramStart"/>
            <w:r w:rsidRPr="00ED4E04">
              <w:rPr>
                <w:rFonts w:asciiTheme="minorHAnsi" w:hAnsiTheme="minorHAnsi" w:cstheme="minorHAnsi"/>
                <w:color w:val="000000" w:themeColor="text1"/>
                <w:sz w:val="22"/>
                <w:szCs w:val="22"/>
              </w:rPr>
              <w:t>organisations;</w:t>
            </w:r>
            <w:proofErr w:type="gramEnd"/>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77777777"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Situations of exclusion concerning natural persons with power of representation, decision-making or control over the legal person</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414A41">
              <w:rPr>
                <w:rFonts w:asciiTheme="minorHAnsi" w:hAnsiTheme="minorHAnsi"/>
                <w:color w:val="000000" w:themeColor="text1"/>
                <w:sz w:val="22"/>
              </w:rPr>
            </w:r>
            <w:r w:rsidR="00414A4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w:t>
      </w:r>
      <w:proofErr w:type="gramStart"/>
      <w:r w:rsidRPr="00ED4E04">
        <w:rPr>
          <w:rFonts w:asciiTheme="minorHAnsi" w:hAnsiTheme="minorHAnsi" w:cstheme="minorHAnsi"/>
          <w:bCs/>
          <w:iCs/>
          <w:color w:val="000000" w:themeColor="text1"/>
          <w:sz w:val="22"/>
          <w:szCs w:val="22"/>
        </w:rPr>
        <w:t>e.g.</w:t>
      </w:r>
      <w:proofErr w:type="gramEnd"/>
      <w:r w:rsidRPr="00ED4E04">
        <w:rPr>
          <w:rFonts w:asciiTheme="minorHAnsi" w:hAnsiTheme="minorHAnsi" w:cstheme="minorHAnsi"/>
          <w:bCs/>
          <w:iCs/>
          <w:color w:val="000000" w:themeColor="text1"/>
          <w:sz w:val="22"/>
          <w:szCs w:val="22"/>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414A41">
              <w:rPr>
                <w:rFonts w:asciiTheme="minorHAnsi" w:hAnsiTheme="minorHAnsi"/>
                <w:color w:val="000000" w:themeColor="text1"/>
              </w:rPr>
            </w:r>
            <w:r w:rsidR="00414A4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6EF2" w14:textId="77777777" w:rsidR="00000000" w:rsidRDefault="00414A41">
      <w:r>
        <w:separator/>
      </w:r>
    </w:p>
  </w:endnote>
  <w:endnote w:type="continuationSeparator" w:id="0">
    <w:p w14:paraId="0259CC62" w14:textId="77777777" w:rsidR="00000000" w:rsidRDefault="004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414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4079" w14:textId="77777777" w:rsidR="00000000" w:rsidRDefault="00414A41">
      <w:r>
        <w:separator/>
      </w:r>
    </w:p>
  </w:footnote>
  <w:footnote w:type="continuationSeparator" w:id="0">
    <w:p w14:paraId="418DE76E" w14:textId="77777777" w:rsidR="00000000" w:rsidRDefault="0041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lvlOverride w:ilvl="0">
      <w:startOverride w:val="4"/>
    </w:lvlOverride>
    <w:lvlOverride w:ilvl="1">
      <w:startOverride w:val="4"/>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272C2E"/>
    <w:rsid w:val="00414A41"/>
    <w:rsid w:val="00531AE3"/>
    <w:rsid w:val="00C9436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f11930c01d8b60a95e1b6fdd049f1ce0">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df061b9813a5d78f851dacfc5f2b369b"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6C3B0-76B7-4674-BC2F-934F6EC5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5F952-2B8C-421E-B64A-2AD937808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Lumumba Juma</cp:lastModifiedBy>
  <cp:revision>2</cp:revision>
  <dcterms:created xsi:type="dcterms:W3CDTF">2022-04-27T09:01:00Z</dcterms:created>
  <dcterms:modified xsi:type="dcterms:W3CDTF">2022-04-27T09:01:00Z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