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73A533BB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502BCF">
        <w:rPr>
          <w:b/>
          <w:szCs w:val="24"/>
          <w:lang w:val="en-GB"/>
        </w:rPr>
        <w:t>2021-0</w:t>
      </w:r>
      <w:r w:rsidR="005125BD">
        <w:rPr>
          <w:b/>
          <w:szCs w:val="24"/>
          <w:lang w:val="en-GB"/>
        </w:rPr>
        <w:t>7</w:t>
      </w:r>
      <w:r w:rsidR="00502BCF">
        <w:rPr>
          <w:b/>
          <w:szCs w:val="24"/>
          <w:lang w:val="en-GB"/>
        </w:rPr>
        <w:t>-00</w:t>
      </w:r>
      <w:r w:rsidR="005125BD">
        <w:rPr>
          <w:b/>
          <w:szCs w:val="24"/>
          <w:lang w:val="en-GB"/>
        </w:rPr>
        <w:t>9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4301E037" w14:textId="2095A118" w:rsidR="00E9424B" w:rsidRPr="00705F8E" w:rsidRDefault="00247ED1" w:rsidP="00660598">
      <w:pPr>
        <w:jc w:val="center"/>
        <w:rPr>
          <w:i/>
          <w:color w:val="000000"/>
          <w:szCs w:val="24"/>
        </w:rPr>
      </w:pPr>
      <w:r w:rsidRPr="00705F8E">
        <w:rPr>
          <w:color w:val="000000"/>
          <w:szCs w:val="24"/>
        </w:rPr>
        <w:t xml:space="preserve">Assignment Name: </w:t>
      </w:r>
      <w:r w:rsidR="005125BD">
        <w:rPr>
          <w:color w:val="000000"/>
          <w:szCs w:val="24"/>
        </w:rPr>
        <w:t xml:space="preserve"> </w:t>
      </w:r>
      <w:r w:rsidR="005125BD">
        <w:rPr>
          <w:i/>
          <w:iCs/>
          <w:color w:val="000000"/>
          <w:sz w:val="22"/>
          <w:szCs w:val="22"/>
        </w:rPr>
        <w:t>Translation Services (Institutional)</w:t>
      </w:r>
      <w:r w:rsidR="00764290">
        <w:rPr>
          <w:i/>
          <w:iCs/>
          <w:color w:val="000000"/>
          <w:sz w:val="22"/>
          <w:szCs w:val="22"/>
        </w:rPr>
        <w:t xml:space="preserve"> (Re-Tender)</w:t>
      </w:r>
    </w:p>
    <w:p w14:paraId="1032B5CF" w14:textId="0C714E79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 xml:space="preserve">Addendum No. </w:t>
      </w:r>
      <w:r w:rsidR="00C535C2">
        <w:rPr>
          <w:i/>
          <w:color w:val="000000"/>
          <w:szCs w:val="24"/>
        </w:rPr>
        <w:t>0</w:t>
      </w:r>
      <w:r w:rsidR="00502BCF">
        <w:rPr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68037DEB" w:rsidR="00E9424B" w:rsidRDefault="00E9424B" w:rsidP="00013BBC">
      <w:pPr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502BCF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5125BD">
        <w:rPr>
          <w:i/>
          <w:iCs/>
          <w:color w:val="000000"/>
          <w:sz w:val="22"/>
          <w:szCs w:val="22"/>
        </w:rPr>
        <w:t>Translation Services (Institutional)</w:t>
      </w:r>
      <w:r w:rsidR="00764290">
        <w:rPr>
          <w:i/>
          <w:iCs/>
          <w:color w:val="000000"/>
          <w:sz w:val="22"/>
          <w:szCs w:val="22"/>
        </w:rPr>
        <w:t>(Re-Tender)</w:t>
      </w:r>
      <w:r w:rsidR="00660598">
        <w:rPr>
          <w:i/>
          <w:sz w:val="22"/>
          <w:szCs w:val="22"/>
          <w:lang w:val="en-GB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7B1182">
        <w:rPr>
          <w:rFonts w:eastAsia="Arial Unicode MS"/>
          <w:szCs w:val="24"/>
        </w:rPr>
        <w:t>04 August</w:t>
      </w:r>
      <w:r w:rsidR="00506D21">
        <w:rPr>
          <w:rFonts w:eastAsia="Arial Unicode MS"/>
          <w:szCs w:val="24"/>
        </w:rPr>
        <w:t xml:space="preserve"> 2021</w:t>
      </w:r>
      <w:r w:rsidRPr="00705F8E">
        <w:rPr>
          <w:rFonts w:eastAsia="Arial Unicode MS"/>
          <w:szCs w:val="24"/>
        </w:rPr>
        <w:t>.</w:t>
      </w:r>
    </w:p>
    <w:p w14:paraId="1C64F790" w14:textId="687A0C27" w:rsidR="00E40844" w:rsidRDefault="00E40844" w:rsidP="00013BBC">
      <w:pPr>
        <w:rPr>
          <w:rFonts w:eastAsia="Arial Unicode MS"/>
          <w:szCs w:val="24"/>
        </w:rPr>
      </w:pPr>
    </w:p>
    <w:p w14:paraId="333A6DDC" w14:textId="6DE99414" w:rsidR="00705F8E" w:rsidRPr="00E23B66" w:rsidRDefault="00C87298" w:rsidP="00D20B39">
      <w:pPr>
        <w:pStyle w:val="ListParagraph"/>
        <w:numPr>
          <w:ilvl w:val="0"/>
          <w:numId w:val="17"/>
        </w:numPr>
        <w:tabs>
          <w:tab w:val="left" w:pos="360"/>
        </w:tabs>
        <w:spacing w:before="120"/>
      </w:pPr>
      <w:r>
        <w:rPr>
          <w:rFonts w:eastAsia="Arial Unicode MS"/>
          <w:b/>
          <w:szCs w:val="24"/>
        </w:rPr>
        <w:t xml:space="preserve">Section </w:t>
      </w:r>
      <w:r w:rsidR="00EB250B" w:rsidRPr="00EB250B">
        <w:rPr>
          <w:rFonts w:eastAsia="Arial Unicode MS"/>
          <w:b/>
          <w:szCs w:val="24"/>
        </w:rPr>
        <w:t xml:space="preserve">2.7 Essential Technical Requirements </w:t>
      </w:r>
    </w:p>
    <w:p w14:paraId="752C9DCD" w14:textId="77777777" w:rsidR="00E23B66" w:rsidRPr="00EB250B" w:rsidRDefault="00E23B66" w:rsidP="00E23B66">
      <w:pPr>
        <w:pStyle w:val="ListParagraph"/>
        <w:tabs>
          <w:tab w:val="left" w:pos="360"/>
        </w:tabs>
        <w:spacing w:before="120"/>
      </w:pPr>
    </w:p>
    <w:p w14:paraId="6E2E8453" w14:textId="1A1187CD" w:rsidR="00E23B66" w:rsidRDefault="002F601B" w:rsidP="00AB49BA">
      <w:pPr>
        <w:tabs>
          <w:tab w:val="left" w:pos="709"/>
        </w:tabs>
        <w:spacing w:after="120"/>
        <w:ind w:left="720"/>
        <w:jc w:val="both"/>
        <w:rPr>
          <w:szCs w:val="24"/>
          <w:lang w:val="en-GB"/>
        </w:rPr>
      </w:pPr>
      <w:r w:rsidRPr="001C0B41">
        <w:rPr>
          <w:b/>
          <w:bCs/>
        </w:rPr>
        <w:t>iv</w:t>
      </w:r>
      <w:r w:rsidR="00AB49BA">
        <w:t xml:space="preserve">. </w:t>
      </w:r>
      <w:r w:rsidR="00E23B66" w:rsidRPr="00722021">
        <w:rPr>
          <w:b/>
          <w:bCs/>
          <w:szCs w:val="24"/>
          <w:lang w:val="en-GB"/>
        </w:rPr>
        <w:t>Samples</w:t>
      </w:r>
      <w:r w:rsidR="00E23B66">
        <w:rPr>
          <w:szCs w:val="24"/>
          <w:lang w:val="en-GB"/>
        </w:rPr>
        <w:t>: A total of t</w:t>
      </w:r>
      <w:r w:rsidR="00E23B66" w:rsidRPr="00733EC8">
        <w:rPr>
          <w:szCs w:val="24"/>
          <w:lang w:val="en-GB"/>
        </w:rPr>
        <w:t>wo</w:t>
      </w:r>
      <w:r w:rsidR="00E23B66">
        <w:rPr>
          <w:szCs w:val="24"/>
          <w:lang w:val="en-GB"/>
        </w:rPr>
        <w:t xml:space="preserve"> (2)</w:t>
      </w:r>
      <w:r w:rsidR="00E23B66" w:rsidRPr="00733EC8">
        <w:rPr>
          <w:szCs w:val="24"/>
          <w:lang w:val="en-GB"/>
        </w:rPr>
        <w:t xml:space="preserve"> </w:t>
      </w:r>
      <w:r w:rsidR="00E23B66">
        <w:rPr>
          <w:szCs w:val="24"/>
          <w:lang w:val="en-GB"/>
        </w:rPr>
        <w:t>sample</w:t>
      </w:r>
      <w:r w:rsidR="00E23B66" w:rsidRPr="00733EC8">
        <w:rPr>
          <w:szCs w:val="24"/>
          <w:lang w:val="en-GB"/>
        </w:rPr>
        <w:t xml:space="preserve"> translations that the Bidder has performed shall be attached to the </w:t>
      </w:r>
      <w:r w:rsidR="00E23B66">
        <w:rPr>
          <w:szCs w:val="24"/>
          <w:lang w:val="en-GB"/>
        </w:rPr>
        <w:t>proposal</w:t>
      </w:r>
      <w:r w:rsidR="00AE47EE">
        <w:rPr>
          <w:szCs w:val="24"/>
          <w:lang w:val="en-GB"/>
        </w:rPr>
        <w:t xml:space="preserve">, </w:t>
      </w:r>
      <w:r w:rsidR="00E23B66">
        <w:rPr>
          <w:szCs w:val="24"/>
          <w:lang w:val="en-GB"/>
        </w:rPr>
        <w:t>from English into either Arabic, French or Spanish</w:t>
      </w:r>
      <w:r w:rsidR="003248E4">
        <w:rPr>
          <w:szCs w:val="24"/>
          <w:lang w:val="en-GB"/>
        </w:rPr>
        <w:t xml:space="preserve"> or any of the other languages indicated under </w:t>
      </w:r>
      <w:r w:rsidR="000050B4" w:rsidRPr="000050B4">
        <w:rPr>
          <w:b/>
          <w:bCs/>
          <w:szCs w:val="24"/>
          <w:lang w:val="en-GB"/>
        </w:rPr>
        <w:t xml:space="preserve">Section </w:t>
      </w:r>
      <w:r w:rsidR="003248E4" w:rsidRPr="000050B4">
        <w:rPr>
          <w:b/>
          <w:bCs/>
          <w:szCs w:val="24"/>
          <w:lang w:val="en-GB"/>
        </w:rPr>
        <w:t>1.2</w:t>
      </w:r>
      <w:r w:rsidR="003248E4">
        <w:rPr>
          <w:szCs w:val="24"/>
          <w:lang w:val="en-GB"/>
        </w:rPr>
        <w:t xml:space="preserve"> in the Tender Notice</w:t>
      </w:r>
      <w:r w:rsidR="006B61C4">
        <w:rPr>
          <w:szCs w:val="24"/>
          <w:lang w:val="en-GB"/>
        </w:rPr>
        <w:t xml:space="preserve"> and as applicable</w:t>
      </w:r>
      <w:r w:rsidR="003248E4">
        <w:rPr>
          <w:szCs w:val="24"/>
          <w:lang w:val="en-GB"/>
        </w:rPr>
        <w:t>, i.e.:</w:t>
      </w:r>
      <w:r w:rsidR="00E23B66">
        <w:rPr>
          <w:szCs w:val="24"/>
          <w:lang w:val="en-GB"/>
        </w:rPr>
        <w:t xml:space="preserve"> </w:t>
      </w:r>
    </w:p>
    <w:p w14:paraId="03BD7B6D" w14:textId="1734C21E" w:rsidR="003248E4" w:rsidRDefault="003248E4" w:rsidP="002F601B">
      <w:pPr>
        <w:tabs>
          <w:tab w:val="left" w:pos="709"/>
        </w:tabs>
        <w:spacing w:after="120"/>
        <w:ind w:left="709" w:hanging="709"/>
        <w:jc w:val="both"/>
        <w:rPr>
          <w:szCs w:val="24"/>
          <w:lang w:val="en-GB"/>
        </w:rPr>
      </w:pPr>
    </w:p>
    <w:p w14:paraId="4F9EA724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Bahasa Indonesia</w:t>
      </w:r>
    </w:p>
    <w:p w14:paraId="65C9580E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Myanmar language</w:t>
      </w:r>
    </w:p>
    <w:p w14:paraId="784406CC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Nepali</w:t>
      </w:r>
    </w:p>
    <w:p w14:paraId="0DBDD970" w14:textId="1BCFD87E" w:rsidR="003248E4" w:rsidRPr="003248E4" w:rsidRDefault="003248E4" w:rsidP="001F15C8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3248E4">
        <w:rPr>
          <w:szCs w:val="24"/>
          <w:lang w:val="en-GB"/>
        </w:rPr>
        <w:t>Swedish</w:t>
      </w:r>
    </w:p>
    <w:p w14:paraId="474B4566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Portuguese (PT)</w:t>
      </w:r>
    </w:p>
    <w:p w14:paraId="2DB23E3C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Russian</w:t>
      </w:r>
    </w:p>
    <w:p w14:paraId="2A0A5805" w14:textId="77777777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Ukrainian</w:t>
      </w:r>
    </w:p>
    <w:p w14:paraId="69DF7195" w14:textId="2F2CDF40" w:rsidR="003248E4" w:rsidRDefault="003248E4" w:rsidP="003248E4">
      <w:pPr>
        <w:numPr>
          <w:ilvl w:val="0"/>
          <w:numId w:val="19"/>
        </w:numPr>
        <w:spacing w:after="60"/>
        <w:ind w:left="1434" w:hanging="357"/>
        <w:jc w:val="both"/>
        <w:rPr>
          <w:szCs w:val="24"/>
          <w:lang w:val="en-GB"/>
        </w:rPr>
      </w:pPr>
      <w:r w:rsidRPr="00A41C91">
        <w:rPr>
          <w:szCs w:val="24"/>
          <w:lang w:val="en-GB"/>
        </w:rPr>
        <w:t>Thai</w:t>
      </w:r>
    </w:p>
    <w:p w14:paraId="677D62A1" w14:textId="503DA629" w:rsidR="003248E4" w:rsidRDefault="003248E4" w:rsidP="003248E4">
      <w:pPr>
        <w:spacing w:after="60"/>
        <w:jc w:val="both"/>
        <w:rPr>
          <w:szCs w:val="24"/>
          <w:lang w:val="en-GB"/>
        </w:rPr>
      </w:pPr>
    </w:p>
    <w:p w14:paraId="20D278CF" w14:textId="45715180" w:rsidR="003248E4" w:rsidRDefault="003248E4" w:rsidP="003248E4">
      <w:pPr>
        <w:tabs>
          <w:tab w:val="left" w:pos="709"/>
        </w:tabs>
        <w:spacing w:after="120"/>
        <w:ind w:left="709" w:hanging="709"/>
        <w:jc w:val="both"/>
        <w:rPr>
          <w:szCs w:val="24"/>
          <w:lang w:val="en-GB"/>
        </w:rPr>
      </w:pPr>
      <w:r>
        <w:rPr>
          <w:lang w:val="en-GB"/>
        </w:rPr>
        <w:tab/>
      </w:r>
      <w:r w:rsidRPr="00570C8B">
        <w:rPr>
          <w:lang w:val="en-GB"/>
        </w:rPr>
        <w:t xml:space="preserve">The translations </w:t>
      </w:r>
      <w:r w:rsidRPr="00570C8B">
        <w:rPr>
          <w:szCs w:val="24"/>
          <w:lang w:val="en-GB"/>
        </w:rPr>
        <w:t xml:space="preserve">can be extracts and </w:t>
      </w:r>
      <w:r w:rsidRPr="00570C8B">
        <w:rPr>
          <w:lang w:val="en-GB"/>
        </w:rPr>
        <w:t xml:space="preserve">should </w:t>
      </w:r>
      <w:r w:rsidRPr="00570C8B">
        <w:rPr>
          <w:szCs w:val="24"/>
          <w:lang w:val="en-GB"/>
        </w:rPr>
        <w:t xml:space="preserve">not </w:t>
      </w:r>
      <w:r w:rsidRPr="00570C8B">
        <w:rPr>
          <w:lang w:val="en-GB"/>
        </w:rPr>
        <w:t xml:space="preserve">be </w:t>
      </w:r>
      <w:r w:rsidRPr="00570C8B">
        <w:rPr>
          <w:szCs w:val="24"/>
          <w:lang w:val="en-GB"/>
        </w:rPr>
        <w:t>longer than</w:t>
      </w:r>
      <w:r w:rsidRPr="00570C8B">
        <w:rPr>
          <w:lang w:val="en-GB"/>
        </w:rPr>
        <w:t xml:space="preserve"> two pages each and </w:t>
      </w:r>
      <w:r w:rsidRPr="00570C8B">
        <w:rPr>
          <w:szCs w:val="24"/>
          <w:lang w:val="en-GB"/>
        </w:rPr>
        <w:t xml:space="preserve">if possible, </w:t>
      </w:r>
      <w:r w:rsidRPr="00570C8B">
        <w:rPr>
          <w:lang w:val="en-GB"/>
        </w:rPr>
        <w:t>the source text should be attached.</w:t>
      </w:r>
      <w:r w:rsidRPr="00153C7D">
        <w:rPr>
          <w:szCs w:val="24"/>
          <w:lang w:val="en-GB"/>
        </w:rPr>
        <w:t xml:space="preserve"> </w:t>
      </w:r>
    </w:p>
    <w:sectPr w:rsidR="003248E4" w:rsidSect="00920C26">
      <w:headerReference w:type="default" r:id="rId11"/>
      <w:footerReference w:type="default" r:id="rId12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07DCF" w14:textId="77777777" w:rsidR="00C03ADE" w:rsidRDefault="00C03ADE">
      <w:r>
        <w:separator/>
      </w:r>
    </w:p>
  </w:endnote>
  <w:endnote w:type="continuationSeparator" w:id="0">
    <w:p w14:paraId="2CCA37F5" w14:textId="77777777" w:rsidR="00C03ADE" w:rsidRDefault="00C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8A1D" w14:textId="77777777" w:rsidR="00C03ADE" w:rsidRDefault="00C03ADE">
      <w:r>
        <w:separator/>
      </w:r>
    </w:p>
  </w:footnote>
  <w:footnote w:type="continuationSeparator" w:id="0">
    <w:p w14:paraId="25F3E518" w14:textId="77777777" w:rsidR="00C03ADE" w:rsidRDefault="00C0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6A16"/>
    <w:multiLevelType w:val="multilevel"/>
    <w:tmpl w:val="53A2E4F2"/>
    <w:lvl w:ilvl="0">
      <w:start w:val="1"/>
      <w:numFmt w:val="lowerRoman"/>
      <w:lvlText w:val="%1."/>
      <w:lvlJc w:val="right"/>
      <w:pPr>
        <w:ind w:left="358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943" w:hanging="360"/>
      </w:pPr>
    </w:lvl>
    <w:lvl w:ilvl="2">
      <w:start w:val="1"/>
      <w:numFmt w:val="lowerRoman"/>
      <w:lvlText w:val="%3)"/>
      <w:lvlJc w:val="left"/>
      <w:pPr>
        <w:ind w:left="4303" w:hanging="360"/>
      </w:pPr>
    </w:lvl>
    <w:lvl w:ilvl="3">
      <w:start w:val="1"/>
      <w:numFmt w:val="decimal"/>
      <w:lvlText w:val="(%4)"/>
      <w:lvlJc w:val="left"/>
      <w:pPr>
        <w:ind w:left="4663" w:hanging="360"/>
      </w:pPr>
    </w:lvl>
    <w:lvl w:ilvl="4">
      <w:start w:val="1"/>
      <w:numFmt w:val="lowerLetter"/>
      <w:lvlText w:val="(%5)"/>
      <w:lvlJc w:val="left"/>
      <w:pPr>
        <w:ind w:left="5023" w:hanging="360"/>
      </w:pPr>
    </w:lvl>
    <w:lvl w:ilvl="5">
      <w:start w:val="1"/>
      <w:numFmt w:val="lowerRoman"/>
      <w:lvlText w:val="(%6)"/>
      <w:lvlJc w:val="left"/>
      <w:pPr>
        <w:ind w:left="5383" w:hanging="360"/>
      </w:pPr>
    </w:lvl>
    <w:lvl w:ilvl="6">
      <w:start w:val="1"/>
      <w:numFmt w:val="decimal"/>
      <w:lvlText w:val="%7."/>
      <w:lvlJc w:val="left"/>
      <w:pPr>
        <w:ind w:left="5743" w:hanging="360"/>
      </w:pPr>
    </w:lvl>
    <w:lvl w:ilvl="7">
      <w:start w:val="1"/>
      <w:numFmt w:val="lowerLetter"/>
      <w:lvlText w:val="%8."/>
      <w:lvlJc w:val="left"/>
      <w:pPr>
        <w:ind w:left="6103" w:hanging="360"/>
      </w:pPr>
    </w:lvl>
    <w:lvl w:ilvl="8">
      <w:start w:val="1"/>
      <w:numFmt w:val="lowerRoman"/>
      <w:lvlText w:val="%9."/>
      <w:lvlJc w:val="left"/>
      <w:pPr>
        <w:ind w:left="6463" w:hanging="360"/>
      </w:pPr>
    </w:lvl>
  </w:abstractNum>
  <w:abstractNum w:abstractNumId="3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621DF"/>
    <w:multiLevelType w:val="hybridMultilevel"/>
    <w:tmpl w:val="536266E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6"/>
  </w:num>
  <w:num w:numId="7">
    <w:abstractNumId w:val="8"/>
  </w:num>
  <w:num w:numId="8">
    <w:abstractNumId w:val="18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0"/>
  </w:num>
  <w:num w:numId="14">
    <w:abstractNumId w:val="3"/>
  </w:num>
  <w:num w:numId="15">
    <w:abstractNumId w:val="1"/>
  </w:num>
  <w:num w:numId="16">
    <w:abstractNumId w:val="9"/>
  </w:num>
  <w:num w:numId="17">
    <w:abstractNumId w:val="17"/>
  </w:num>
  <w:num w:numId="18">
    <w:abstractNumId w:val="2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050B4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4E0C"/>
    <w:rsid w:val="001052C5"/>
    <w:rsid w:val="00111B1A"/>
    <w:rsid w:val="00113C3A"/>
    <w:rsid w:val="00113EC2"/>
    <w:rsid w:val="00116C97"/>
    <w:rsid w:val="001206A8"/>
    <w:rsid w:val="001375B7"/>
    <w:rsid w:val="001457BD"/>
    <w:rsid w:val="001533A7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ED9"/>
    <w:rsid w:val="001B7E81"/>
    <w:rsid w:val="001C032A"/>
    <w:rsid w:val="001C0B41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360AF"/>
    <w:rsid w:val="00241CA4"/>
    <w:rsid w:val="00245653"/>
    <w:rsid w:val="00247ED1"/>
    <w:rsid w:val="002524D6"/>
    <w:rsid w:val="00263B3B"/>
    <w:rsid w:val="00273301"/>
    <w:rsid w:val="00274D5F"/>
    <w:rsid w:val="00276550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601B"/>
    <w:rsid w:val="002F7FD9"/>
    <w:rsid w:val="003049D0"/>
    <w:rsid w:val="0030753C"/>
    <w:rsid w:val="00312E6C"/>
    <w:rsid w:val="003142E6"/>
    <w:rsid w:val="003248E4"/>
    <w:rsid w:val="003256D5"/>
    <w:rsid w:val="00333A7E"/>
    <w:rsid w:val="00334E57"/>
    <w:rsid w:val="0033541F"/>
    <w:rsid w:val="003359B6"/>
    <w:rsid w:val="00340B2D"/>
    <w:rsid w:val="003415D1"/>
    <w:rsid w:val="003429DD"/>
    <w:rsid w:val="0034317E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109CB"/>
    <w:rsid w:val="005125BD"/>
    <w:rsid w:val="00515CD1"/>
    <w:rsid w:val="00520A4E"/>
    <w:rsid w:val="005223A2"/>
    <w:rsid w:val="00527121"/>
    <w:rsid w:val="00544D45"/>
    <w:rsid w:val="00546839"/>
    <w:rsid w:val="00550C96"/>
    <w:rsid w:val="00562F15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1F02"/>
    <w:rsid w:val="0063429E"/>
    <w:rsid w:val="00640169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094D"/>
    <w:rsid w:val="00697296"/>
    <w:rsid w:val="006A27B2"/>
    <w:rsid w:val="006A6EFF"/>
    <w:rsid w:val="006B5937"/>
    <w:rsid w:val="006B61C4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64290"/>
    <w:rsid w:val="00775A8C"/>
    <w:rsid w:val="00781DDC"/>
    <w:rsid w:val="00782038"/>
    <w:rsid w:val="0078229F"/>
    <w:rsid w:val="00790ABB"/>
    <w:rsid w:val="007A14DA"/>
    <w:rsid w:val="007A1E47"/>
    <w:rsid w:val="007A31A5"/>
    <w:rsid w:val="007A46C7"/>
    <w:rsid w:val="007B1182"/>
    <w:rsid w:val="007B3314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254B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67D56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CC4"/>
    <w:rsid w:val="00A83C07"/>
    <w:rsid w:val="00A85264"/>
    <w:rsid w:val="00A93330"/>
    <w:rsid w:val="00A9444C"/>
    <w:rsid w:val="00A95909"/>
    <w:rsid w:val="00AA018B"/>
    <w:rsid w:val="00AB49BA"/>
    <w:rsid w:val="00AC1CE0"/>
    <w:rsid w:val="00AC3CED"/>
    <w:rsid w:val="00AD7824"/>
    <w:rsid w:val="00AE2BCE"/>
    <w:rsid w:val="00AE332D"/>
    <w:rsid w:val="00AE47EE"/>
    <w:rsid w:val="00B11556"/>
    <w:rsid w:val="00B16A91"/>
    <w:rsid w:val="00B32E0E"/>
    <w:rsid w:val="00B362EB"/>
    <w:rsid w:val="00B37A30"/>
    <w:rsid w:val="00B4564C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B6571"/>
    <w:rsid w:val="00BD02D6"/>
    <w:rsid w:val="00BD2F06"/>
    <w:rsid w:val="00BD3B6F"/>
    <w:rsid w:val="00BD48D5"/>
    <w:rsid w:val="00BE3FE1"/>
    <w:rsid w:val="00BF034D"/>
    <w:rsid w:val="00BF7CC8"/>
    <w:rsid w:val="00C031AB"/>
    <w:rsid w:val="00C03ADE"/>
    <w:rsid w:val="00C162ED"/>
    <w:rsid w:val="00C329AB"/>
    <w:rsid w:val="00C329D5"/>
    <w:rsid w:val="00C33B9F"/>
    <w:rsid w:val="00C535C2"/>
    <w:rsid w:val="00C553CC"/>
    <w:rsid w:val="00C5543B"/>
    <w:rsid w:val="00C64096"/>
    <w:rsid w:val="00C707DF"/>
    <w:rsid w:val="00C73CC6"/>
    <w:rsid w:val="00C76D57"/>
    <w:rsid w:val="00C841C5"/>
    <w:rsid w:val="00C857AF"/>
    <w:rsid w:val="00C87298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D70CF"/>
    <w:rsid w:val="00DE026E"/>
    <w:rsid w:val="00DE2BD0"/>
    <w:rsid w:val="00DF1253"/>
    <w:rsid w:val="00DF498B"/>
    <w:rsid w:val="00DF7C02"/>
    <w:rsid w:val="00E05EA5"/>
    <w:rsid w:val="00E10246"/>
    <w:rsid w:val="00E23584"/>
    <w:rsid w:val="00E23B66"/>
    <w:rsid w:val="00E23BE1"/>
    <w:rsid w:val="00E34C9E"/>
    <w:rsid w:val="00E37776"/>
    <w:rsid w:val="00E40844"/>
    <w:rsid w:val="00E427C0"/>
    <w:rsid w:val="00E443A0"/>
    <w:rsid w:val="00E5098D"/>
    <w:rsid w:val="00E6562A"/>
    <w:rsid w:val="00E73BDC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B250B"/>
    <w:rsid w:val="00EB7207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A50C3"/>
    <w:rsid w:val="00FD5309"/>
    <w:rsid w:val="00FE0262"/>
    <w:rsid w:val="00FE7EAE"/>
    <w:rsid w:val="00FF0232"/>
    <w:rsid w:val="00FF3A91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811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2021-08-25T10:08:00Z</dcterms:created>
  <dcterms:modified xsi:type="dcterms:W3CDTF">2021-08-25T10:08:00Z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