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F" w:rsidRDefault="00D951EF" w:rsidP="00232883">
      <w:pPr>
        <w:jc w:val="center"/>
        <w:rPr>
          <w:szCs w:val="24"/>
        </w:rPr>
      </w:pPr>
    </w:p>
    <w:p w:rsidR="00586ED8" w:rsidRPr="00234F66" w:rsidRDefault="00877749" w:rsidP="00232883">
      <w:pPr>
        <w:jc w:val="center"/>
        <w:rPr>
          <w:szCs w:val="24"/>
        </w:rPr>
      </w:pPr>
      <w:r>
        <w:rPr>
          <w:noProof/>
          <w:szCs w:val="24"/>
          <w:lang w:val="sv-SE" w:eastAsia="sv-SE"/>
        </w:rPr>
        <w:drawing>
          <wp:inline distT="0" distB="0" distL="0" distR="0">
            <wp:extent cx="685800" cy="685800"/>
            <wp:effectExtent l="0" t="0" r="0" b="0"/>
            <wp:docPr id="1" name="Picture 1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ED8" w:rsidRPr="00234F66" w:rsidRDefault="00232883" w:rsidP="00232883">
      <w:pPr>
        <w:spacing w:before="120"/>
        <w:jc w:val="center"/>
        <w:rPr>
          <w:sz w:val="22"/>
          <w:szCs w:val="22"/>
          <w:lang w:val="en-GB"/>
        </w:rPr>
      </w:pPr>
      <w:r w:rsidRPr="00234F66">
        <w:rPr>
          <w:b/>
          <w:sz w:val="22"/>
          <w:szCs w:val="22"/>
          <w:u w:val="single"/>
          <w:lang w:val="en-GB"/>
        </w:rPr>
        <w:t>INTERNATIONAL INSTITUTE FOR DEMOCRACY AND ELECTORAL ASSISTANCE</w:t>
      </w:r>
    </w:p>
    <w:p w:rsidR="00586ED8" w:rsidRPr="00234F66" w:rsidRDefault="00586ED8">
      <w:pPr>
        <w:rPr>
          <w:sz w:val="22"/>
          <w:szCs w:val="22"/>
          <w:lang w:val="en-GB"/>
        </w:rPr>
      </w:pPr>
    </w:p>
    <w:p w:rsidR="00452A44" w:rsidRDefault="00452A44">
      <w:pPr>
        <w:rPr>
          <w:szCs w:val="24"/>
          <w:lang w:val="en-GB"/>
        </w:rPr>
      </w:pPr>
    </w:p>
    <w:p w:rsidR="00452A44" w:rsidRPr="00C162ED" w:rsidRDefault="00FE7EAE" w:rsidP="004E3083">
      <w:pPr>
        <w:ind w:left="720" w:hanging="720"/>
        <w:jc w:val="center"/>
        <w:rPr>
          <w:sz w:val="20"/>
          <w:lang w:val="en-GB"/>
        </w:rPr>
      </w:pPr>
      <w:r w:rsidRPr="00FE7EAE">
        <w:rPr>
          <w:b/>
          <w:szCs w:val="24"/>
          <w:lang w:val="en-GB"/>
        </w:rPr>
        <w:t>RESPONSE TO</w:t>
      </w:r>
      <w:r w:rsidR="00761515">
        <w:rPr>
          <w:b/>
          <w:szCs w:val="24"/>
          <w:lang w:val="en-GB"/>
        </w:rPr>
        <w:t xml:space="preserve"> </w:t>
      </w:r>
      <w:r w:rsidR="0062605A">
        <w:rPr>
          <w:b/>
          <w:szCs w:val="24"/>
          <w:lang w:val="en-GB"/>
        </w:rPr>
        <w:t xml:space="preserve">CLARIFICATION </w:t>
      </w:r>
      <w:r w:rsidR="00761515">
        <w:rPr>
          <w:b/>
          <w:szCs w:val="24"/>
          <w:lang w:val="en-GB"/>
        </w:rPr>
        <w:t xml:space="preserve">QUESTIONS REGARDING </w:t>
      </w:r>
      <w:r w:rsidR="004E3083">
        <w:rPr>
          <w:b/>
          <w:szCs w:val="24"/>
          <w:lang w:val="en-GB"/>
        </w:rPr>
        <w:t>TENDER</w:t>
      </w:r>
      <w:r w:rsidR="00F25185">
        <w:rPr>
          <w:b/>
          <w:szCs w:val="24"/>
          <w:lang w:val="en-GB"/>
        </w:rPr>
        <w:t xml:space="preserve"> No. 258-17/76</w:t>
      </w:r>
    </w:p>
    <w:p w:rsidR="00452A44" w:rsidRDefault="00452A44" w:rsidP="00E84C04">
      <w:pPr>
        <w:tabs>
          <w:tab w:val="left" w:pos="1985"/>
        </w:tabs>
        <w:spacing w:before="120"/>
        <w:jc w:val="center"/>
        <w:rPr>
          <w:i/>
          <w:color w:val="000000"/>
        </w:rPr>
      </w:pPr>
      <w:r>
        <w:rPr>
          <w:color w:val="000000"/>
        </w:rPr>
        <w:t>Project Name:</w:t>
      </w:r>
      <w:r>
        <w:rPr>
          <w:color w:val="000000"/>
        </w:rPr>
        <w:tab/>
      </w:r>
      <w:r w:rsidR="004E3083">
        <w:rPr>
          <w:color w:val="000000"/>
        </w:rPr>
        <w:tab/>
      </w:r>
      <w:r w:rsidR="00E84C04">
        <w:rPr>
          <w:i/>
          <w:color w:val="000000"/>
          <w:sz w:val="22"/>
          <w:szCs w:val="22"/>
        </w:rPr>
        <w:t>Publications</w:t>
      </w:r>
      <w:r w:rsidR="009C192C">
        <w:rPr>
          <w:i/>
          <w:color w:val="000000"/>
          <w:sz w:val="22"/>
          <w:szCs w:val="22"/>
        </w:rPr>
        <w:t xml:space="preserve"> and </w:t>
      </w:r>
      <w:r w:rsidR="009C192C">
        <w:rPr>
          <w:i/>
          <w:color w:val="000000"/>
        </w:rPr>
        <w:t>Communications</w:t>
      </w:r>
    </w:p>
    <w:p w:rsidR="00E05EA5" w:rsidRPr="008073B4" w:rsidRDefault="00452A44" w:rsidP="00E84C04">
      <w:pPr>
        <w:jc w:val="center"/>
        <w:rPr>
          <w:i/>
          <w:szCs w:val="22"/>
        </w:rPr>
      </w:pPr>
      <w:r>
        <w:rPr>
          <w:color w:val="000000"/>
        </w:rPr>
        <w:t>Assignment Name:</w:t>
      </w:r>
      <w:r>
        <w:rPr>
          <w:color w:val="000000"/>
        </w:rPr>
        <w:tab/>
      </w:r>
      <w:r w:rsidR="00F25185">
        <w:rPr>
          <w:color w:val="000000"/>
        </w:rPr>
        <w:t>Editing and Proofreading of International IDEA’s publications and communications material</w:t>
      </w:r>
    </w:p>
    <w:p w:rsidR="00452A44" w:rsidRDefault="00452A44" w:rsidP="00E05EA5">
      <w:pPr>
        <w:tabs>
          <w:tab w:val="left" w:pos="1985"/>
        </w:tabs>
        <w:spacing w:before="120"/>
        <w:jc w:val="center"/>
        <w:rPr>
          <w:i/>
          <w:color w:val="000000"/>
        </w:rPr>
      </w:pPr>
    </w:p>
    <w:p w:rsidR="00BF7CC8" w:rsidRDefault="00BF7CC8">
      <w:pPr>
        <w:rPr>
          <w:szCs w:val="24"/>
        </w:rPr>
      </w:pPr>
    </w:p>
    <w:p w:rsidR="00234F66" w:rsidRPr="00FE7EAE" w:rsidRDefault="00FE7EAE" w:rsidP="00FA4D4A">
      <w:pPr>
        <w:jc w:val="both"/>
        <w:rPr>
          <w:b/>
          <w:bCs/>
        </w:rPr>
      </w:pPr>
      <w:r w:rsidRPr="00FE7EAE">
        <w:rPr>
          <w:b/>
          <w:bCs/>
        </w:rPr>
        <w:t xml:space="preserve">Based on questions received, the information </w:t>
      </w:r>
      <w:r w:rsidR="0062605A">
        <w:rPr>
          <w:b/>
          <w:bCs/>
        </w:rPr>
        <w:t xml:space="preserve">below </w:t>
      </w:r>
      <w:r w:rsidRPr="00FE7EAE">
        <w:rPr>
          <w:b/>
          <w:bCs/>
        </w:rPr>
        <w:t xml:space="preserve">is provided for clarification regarding </w:t>
      </w:r>
      <w:r w:rsidR="00086150">
        <w:rPr>
          <w:b/>
          <w:bCs/>
        </w:rPr>
        <w:t>t</w:t>
      </w:r>
      <w:r w:rsidR="0062605A">
        <w:rPr>
          <w:b/>
          <w:bCs/>
        </w:rPr>
        <w:t xml:space="preserve">he </w:t>
      </w:r>
      <w:r w:rsidRPr="00FE7EAE">
        <w:rPr>
          <w:b/>
          <w:bCs/>
        </w:rPr>
        <w:t>assignment</w:t>
      </w:r>
      <w:r w:rsidR="00D95F07">
        <w:rPr>
          <w:b/>
          <w:bCs/>
        </w:rPr>
        <w:t xml:space="preserve"> </w:t>
      </w:r>
      <w:r w:rsidR="00B81691">
        <w:rPr>
          <w:b/>
          <w:bCs/>
        </w:rPr>
        <w:t>“</w:t>
      </w:r>
      <w:r w:rsidR="00F25185">
        <w:rPr>
          <w:b/>
          <w:bCs/>
        </w:rPr>
        <w:t>Editing and Proofreading of International IDEA’s publications and communications material</w:t>
      </w:r>
      <w:r w:rsidR="00B81691">
        <w:rPr>
          <w:b/>
          <w:bCs/>
        </w:rPr>
        <w:t>”</w:t>
      </w:r>
      <w:r w:rsidR="003217B8">
        <w:rPr>
          <w:b/>
          <w:bCs/>
        </w:rPr>
        <w:t>.</w:t>
      </w:r>
      <w:r w:rsidR="0062605A">
        <w:rPr>
          <w:b/>
          <w:bCs/>
        </w:rPr>
        <w:t xml:space="preserve"> Please note if new questions are received they will be added to this document.</w:t>
      </w:r>
    </w:p>
    <w:p w:rsidR="00FE7EAE" w:rsidRPr="00FE7EAE" w:rsidRDefault="00FE7EAE" w:rsidP="00FE7EAE">
      <w:pPr>
        <w:jc w:val="both"/>
        <w:rPr>
          <w:b/>
          <w:bCs/>
          <w:u w:val="single"/>
        </w:rPr>
      </w:pPr>
    </w:p>
    <w:p w:rsidR="00666679" w:rsidRPr="00FA4D4A" w:rsidRDefault="00FE7EAE" w:rsidP="00FA4D4A">
      <w:pPr>
        <w:pStyle w:val="ListParagraph"/>
        <w:numPr>
          <w:ilvl w:val="0"/>
          <w:numId w:val="1"/>
        </w:numPr>
        <w:ind w:left="1440" w:firstLine="720"/>
        <w:jc w:val="both"/>
        <w:rPr>
          <w:rFonts w:asciiTheme="majorBidi" w:hAnsiTheme="majorBidi" w:cstheme="majorBidi"/>
          <w:bCs/>
          <w:szCs w:val="24"/>
        </w:rPr>
      </w:pPr>
      <w:r w:rsidRPr="004927EB">
        <w:rPr>
          <w:rFonts w:asciiTheme="majorBidi" w:hAnsiTheme="majorBidi" w:cstheme="majorBidi"/>
          <w:b/>
          <w:szCs w:val="24"/>
          <w:u w:val="single"/>
        </w:rPr>
        <w:t>Question</w:t>
      </w:r>
      <w:r w:rsidR="00F25185" w:rsidRPr="004927EB">
        <w:rPr>
          <w:rFonts w:asciiTheme="majorBidi" w:hAnsiTheme="majorBidi" w:cstheme="majorBidi"/>
          <w:b/>
          <w:szCs w:val="24"/>
          <w:u w:val="single"/>
        </w:rPr>
        <w:t xml:space="preserve"> re 2.4 (</w:t>
      </w:r>
      <w:proofErr w:type="gramStart"/>
      <w:r w:rsidR="00F25185" w:rsidRPr="004927EB">
        <w:rPr>
          <w:rFonts w:asciiTheme="majorBidi" w:hAnsiTheme="majorBidi" w:cstheme="majorBidi"/>
          <w:b/>
          <w:szCs w:val="24"/>
          <w:u w:val="single"/>
        </w:rPr>
        <w:t>iv</w:t>
      </w:r>
      <w:proofErr w:type="gramEnd"/>
      <w:r w:rsidR="009C192C" w:rsidRPr="004927EB">
        <w:rPr>
          <w:rFonts w:asciiTheme="majorBidi" w:hAnsiTheme="majorBidi" w:cstheme="majorBidi"/>
          <w:b/>
          <w:szCs w:val="24"/>
          <w:u w:val="single"/>
        </w:rPr>
        <w:t>) (</w:t>
      </w:r>
      <w:r w:rsidR="004927EB" w:rsidRPr="004927EB">
        <w:rPr>
          <w:rFonts w:asciiTheme="majorBidi" w:hAnsiTheme="majorBidi" w:cstheme="majorBidi"/>
          <w:b/>
          <w:szCs w:val="24"/>
          <w:u w:val="single"/>
        </w:rPr>
        <w:t>“The proposal should prov</w:t>
      </w:r>
      <w:r w:rsidR="00DA748B">
        <w:rPr>
          <w:rFonts w:asciiTheme="majorBidi" w:hAnsiTheme="majorBidi" w:cstheme="majorBidi"/>
          <w:b/>
          <w:szCs w:val="24"/>
          <w:u w:val="single"/>
        </w:rPr>
        <w:t xml:space="preserve">ide the following information: </w:t>
      </w:r>
      <w:r w:rsidR="004927EB" w:rsidRPr="004927EB">
        <w:rPr>
          <w:rFonts w:asciiTheme="majorBidi" w:hAnsiTheme="majorBidi" w:cstheme="majorBidi"/>
          <w:b/>
          <w:szCs w:val="24"/>
          <w:u w:val="single"/>
        </w:rPr>
        <w:t>Samples of previous editing/proofreading assignments”</w:t>
      </w:r>
      <w:r w:rsidR="004927EB">
        <w:rPr>
          <w:rFonts w:asciiTheme="majorBidi" w:hAnsiTheme="majorBidi" w:cstheme="majorBidi"/>
          <w:b/>
          <w:szCs w:val="24"/>
          <w:u w:val="single"/>
        </w:rPr>
        <w:t>):</w:t>
      </w:r>
      <w:r w:rsidR="00FA4D4A">
        <w:rPr>
          <w:rFonts w:asciiTheme="majorBidi" w:hAnsiTheme="majorBidi" w:cstheme="majorBidi"/>
          <w:b/>
          <w:szCs w:val="24"/>
          <w:u w:val="single"/>
        </w:rPr>
        <w:t xml:space="preserve"> </w:t>
      </w:r>
      <w:r w:rsidR="00FA4D4A" w:rsidRPr="00FA4D4A">
        <w:rPr>
          <w:rFonts w:asciiTheme="majorBidi" w:hAnsiTheme="majorBidi" w:cstheme="majorBidi"/>
          <w:szCs w:val="24"/>
        </w:rPr>
        <w:t>“</w:t>
      </w:r>
      <w:r w:rsidR="00DC5360">
        <w:rPr>
          <w:rFonts w:asciiTheme="majorBidi" w:hAnsiTheme="majorBidi" w:cstheme="majorBidi"/>
          <w:szCs w:val="24"/>
        </w:rPr>
        <w:t>S</w:t>
      </w:r>
      <w:r w:rsidR="00FA4D4A" w:rsidRPr="00FA4D4A">
        <w:rPr>
          <w:rFonts w:asciiTheme="majorBidi" w:hAnsiTheme="majorBidi" w:cstheme="majorBidi"/>
          <w:szCs w:val="24"/>
        </w:rPr>
        <w:t>amples of our work are covered by strict confidentiality requirements</w:t>
      </w:r>
      <w:r w:rsidR="00DC5360">
        <w:rPr>
          <w:rFonts w:asciiTheme="majorBidi" w:hAnsiTheme="majorBidi" w:cstheme="majorBidi"/>
          <w:szCs w:val="24"/>
        </w:rPr>
        <w:t xml:space="preserve"> by our clients</w:t>
      </w:r>
      <w:r w:rsidR="00FA4D4A">
        <w:rPr>
          <w:rFonts w:asciiTheme="majorBidi" w:hAnsiTheme="majorBidi" w:cstheme="majorBidi"/>
          <w:szCs w:val="24"/>
        </w:rPr>
        <w:t xml:space="preserve">. Is there any other means of fulfilling this tender requirement?” </w:t>
      </w:r>
    </w:p>
    <w:p w:rsidR="004927EB" w:rsidRPr="004927EB" w:rsidRDefault="004927EB" w:rsidP="004927EB">
      <w:pPr>
        <w:ind w:left="1440"/>
        <w:rPr>
          <w:rFonts w:asciiTheme="majorBidi" w:hAnsiTheme="majorBidi" w:cstheme="majorBidi"/>
          <w:bCs/>
          <w:szCs w:val="24"/>
        </w:rPr>
      </w:pPr>
    </w:p>
    <w:p w:rsidR="00F11E73" w:rsidRDefault="00FE7EAE" w:rsidP="00FA4D4A">
      <w:pPr>
        <w:ind w:left="1440"/>
        <w:rPr>
          <w:rFonts w:asciiTheme="majorBidi" w:hAnsiTheme="majorBidi" w:cstheme="majorBidi"/>
          <w:b/>
          <w:bCs/>
          <w:szCs w:val="24"/>
        </w:rPr>
      </w:pPr>
      <w:r w:rsidRPr="00DF069C">
        <w:rPr>
          <w:rFonts w:asciiTheme="majorBidi" w:hAnsiTheme="majorBidi" w:cstheme="majorBidi"/>
          <w:b/>
          <w:bCs/>
          <w:szCs w:val="24"/>
          <w:u w:val="single"/>
        </w:rPr>
        <w:t>Response:</w:t>
      </w:r>
      <w:r w:rsidRPr="00DF069C">
        <w:rPr>
          <w:rFonts w:asciiTheme="majorBidi" w:hAnsiTheme="majorBidi" w:cstheme="majorBidi"/>
          <w:b/>
          <w:bCs/>
          <w:szCs w:val="24"/>
        </w:rPr>
        <w:t xml:space="preserve"> </w:t>
      </w:r>
      <w:r w:rsidR="00FA4D4A">
        <w:rPr>
          <w:rFonts w:asciiTheme="majorBidi" w:hAnsiTheme="majorBidi" w:cstheme="majorBidi"/>
          <w:b/>
          <w:bCs/>
          <w:szCs w:val="24"/>
        </w:rPr>
        <w:t xml:space="preserve"> </w:t>
      </w:r>
    </w:p>
    <w:p w:rsidR="00F11E73" w:rsidRDefault="00F11E73" w:rsidP="00FA4D4A">
      <w:pPr>
        <w:ind w:left="1440"/>
        <w:rPr>
          <w:rFonts w:asciiTheme="majorBidi" w:hAnsiTheme="majorBidi" w:cstheme="majorBidi"/>
          <w:b/>
          <w:bCs/>
          <w:szCs w:val="24"/>
        </w:rPr>
      </w:pPr>
    </w:p>
    <w:p w:rsidR="00E90390" w:rsidRDefault="00F11E73" w:rsidP="00FA4D4A">
      <w:pPr>
        <w:ind w:left="1440"/>
        <w:rPr>
          <w:rFonts w:asciiTheme="majorBidi" w:hAnsiTheme="majorBidi" w:cstheme="majorBidi"/>
          <w:bCs/>
          <w:szCs w:val="24"/>
        </w:rPr>
      </w:pPr>
      <w:r w:rsidRPr="00F11E73">
        <w:rPr>
          <w:rFonts w:asciiTheme="majorBidi" w:hAnsiTheme="majorBidi" w:cstheme="majorBidi"/>
          <w:bCs/>
          <w:szCs w:val="24"/>
        </w:rPr>
        <w:t xml:space="preserve">In the situation where </w:t>
      </w:r>
      <w:r>
        <w:rPr>
          <w:rFonts w:asciiTheme="majorBidi" w:hAnsiTheme="majorBidi" w:cstheme="majorBidi"/>
          <w:bCs/>
          <w:szCs w:val="24"/>
        </w:rPr>
        <w:t>client confidentiality prevents you from submitting samples of previous assignments please outline</w:t>
      </w:r>
      <w:r w:rsidR="00E90390">
        <w:rPr>
          <w:rFonts w:asciiTheme="majorBidi" w:hAnsiTheme="majorBidi" w:cstheme="majorBidi"/>
          <w:bCs/>
          <w:szCs w:val="24"/>
        </w:rPr>
        <w:t xml:space="preserve"> the following in your submission:</w:t>
      </w:r>
    </w:p>
    <w:p w:rsidR="00E90390" w:rsidRDefault="00E90390" w:rsidP="00FA4D4A">
      <w:pPr>
        <w:ind w:left="1440"/>
        <w:rPr>
          <w:rFonts w:asciiTheme="majorBidi" w:hAnsiTheme="majorBidi" w:cstheme="majorBidi"/>
          <w:bCs/>
          <w:szCs w:val="24"/>
        </w:rPr>
      </w:pPr>
    </w:p>
    <w:p w:rsidR="00F11E73" w:rsidRDefault="00E90390" w:rsidP="00FA4D4A">
      <w:pPr>
        <w:ind w:left="1440"/>
        <w:rPr>
          <w:rFonts w:asciiTheme="majorBidi" w:hAnsiTheme="majorBidi" w:cstheme="majorBidi"/>
          <w:bCs/>
          <w:szCs w:val="24"/>
        </w:rPr>
      </w:pPr>
      <w:r>
        <w:rPr>
          <w:rFonts w:asciiTheme="majorBidi" w:hAnsiTheme="majorBidi" w:cstheme="majorBidi"/>
          <w:bCs/>
          <w:szCs w:val="24"/>
        </w:rPr>
        <w:t xml:space="preserve">a) </w:t>
      </w:r>
      <w:proofErr w:type="gramStart"/>
      <w:r w:rsidR="00F11E73">
        <w:rPr>
          <w:rFonts w:asciiTheme="majorBidi" w:hAnsiTheme="majorBidi" w:cstheme="majorBidi"/>
          <w:bCs/>
          <w:szCs w:val="24"/>
        </w:rPr>
        <w:t>the</w:t>
      </w:r>
      <w:proofErr w:type="gramEnd"/>
      <w:r w:rsidR="00F11E73">
        <w:rPr>
          <w:rFonts w:asciiTheme="majorBidi" w:hAnsiTheme="majorBidi" w:cstheme="majorBidi"/>
          <w:bCs/>
          <w:szCs w:val="24"/>
        </w:rPr>
        <w:t xml:space="preserve"> </w:t>
      </w:r>
      <w:r>
        <w:rPr>
          <w:rFonts w:asciiTheme="majorBidi" w:hAnsiTheme="majorBidi" w:cstheme="majorBidi"/>
          <w:bCs/>
          <w:szCs w:val="24"/>
        </w:rPr>
        <w:t>reasons for</w:t>
      </w:r>
      <w:r w:rsidR="00F11E73">
        <w:rPr>
          <w:rFonts w:asciiTheme="majorBidi" w:hAnsiTheme="majorBidi" w:cstheme="majorBidi"/>
          <w:bCs/>
          <w:szCs w:val="24"/>
        </w:rPr>
        <w:t xml:space="preserve"> the confidentiality restrictions</w:t>
      </w:r>
      <w:r>
        <w:rPr>
          <w:rFonts w:asciiTheme="majorBidi" w:hAnsiTheme="majorBidi" w:cstheme="majorBidi"/>
          <w:bCs/>
          <w:szCs w:val="24"/>
        </w:rPr>
        <w:t xml:space="preserve">;  and </w:t>
      </w:r>
    </w:p>
    <w:p w:rsidR="00F11E73" w:rsidRDefault="00E90390" w:rsidP="00693353">
      <w:pPr>
        <w:ind w:left="1440"/>
        <w:rPr>
          <w:rFonts w:asciiTheme="majorBidi" w:hAnsiTheme="majorBidi" w:cstheme="majorBidi"/>
          <w:bCs/>
          <w:szCs w:val="24"/>
        </w:rPr>
      </w:pPr>
      <w:r>
        <w:rPr>
          <w:rFonts w:asciiTheme="majorBidi" w:hAnsiTheme="majorBidi" w:cstheme="majorBidi"/>
          <w:bCs/>
          <w:szCs w:val="24"/>
        </w:rPr>
        <w:t xml:space="preserve">b) </w:t>
      </w:r>
      <w:proofErr w:type="gramStart"/>
      <w:r w:rsidR="00693353">
        <w:rPr>
          <w:rFonts w:asciiTheme="majorBidi" w:hAnsiTheme="majorBidi" w:cstheme="majorBidi"/>
          <w:bCs/>
          <w:szCs w:val="24"/>
        </w:rPr>
        <w:t>clearly</w:t>
      </w:r>
      <w:proofErr w:type="gramEnd"/>
      <w:r w:rsidR="00693353">
        <w:rPr>
          <w:rFonts w:asciiTheme="majorBidi" w:hAnsiTheme="majorBidi" w:cstheme="majorBidi"/>
          <w:bCs/>
          <w:szCs w:val="24"/>
        </w:rPr>
        <w:t xml:space="preserve"> </w:t>
      </w:r>
      <w:r>
        <w:rPr>
          <w:rFonts w:asciiTheme="majorBidi" w:hAnsiTheme="majorBidi" w:cstheme="majorBidi"/>
          <w:bCs/>
          <w:szCs w:val="24"/>
        </w:rPr>
        <w:t>indicate the scope of the assignments with these clients.</w:t>
      </w:r>
      <w:r w:rsidR="00693353">
        <w:rPr>
          <w:rFonts w:asciiTheme="majorBidi" w:hAnsiTheme="majorBidi" w:cstheme="majorBidi"/>
          <w:bCs/>
          <w:szCs w:val="24"/>
        </w:rPr>
        <w:t xml:space="preserve">  </w:t>
      </w:r>
      <w:r>
        <w:rPr>
          <w:rFonts w:asciiTheme="majorBidi" w:hAnsiTheme="majorBidi" w:cstheme="majorBidi"/>
          <w:bCs/>
          <w:szCs w:val="24"/>
        </w:rPr>
        <w:t>Note</w:t>
      </w:r>
      <w:r w:rsidR="00F11E73">
        <w:rPr>
          <w:rFonts w:asciiTheme="majorBidi" w:hAnsiTheme="majorBidi" w:cstheme="majorBidi"/>
          <w:bCs/>
          <w:szCs w:val="24"/>
        </w:rPr>
        <w:t xml:space="preserve"> that one of the evaluation criteria outlined in 4.1 of the Tender Notice and </w:t>
      </w:r>
      <w:proofErr w:type="spellStart"/>
      <w:r w:rsidR="00F11E73">
        <w:rPr>
          <w:rFonts w:asciiTheme="majorBidi" w:hAnsiTheme="majorBidi" w:cstheme="majorBidi"/>
          <w:bCs/>
          <w:szCs w:val="24"/>
        </w:rPr>
        <w:t>RfP</w:t>
      </w:r>
      <w:proofErr w:type="spellEnd"/>
      <w:r w:rsidR="00F11E73">
        <w:rPr>
          <w:rFonts w:asciiTheme="majorBidi" w:hAnsiTheme="majorBidi" w:cstheme="majorBidi"/>
          <w:bCs/>
          <w:szCs w:val="24"/>
        </w:rPr>
        <w:t xml:space="preserve"> relates to the </w:t>
      </w:r>
      <w:r>
        <w:rPr>
          <w:rFonts w:asciiTheme="majorBidi" w:hAnsiTheme="majorBidi" w:cstheme="majorBidi"/>
          <w:bCs/>
          <w:szCs w:val="24"/>
        </w:rPr>
        <w:t xml:space="preserve">scope and </w:t>
      </w:r>
      <w:r w:rsidR="00F11E73">
        <w:rPr>
          <w:rFonts w:asciiTheme="majorBidi" w:hAnsiTheme="majorBidi" w:cstheme="majorBidi"/>
          <w:bCs/>
          <w:szCs w:val="24"/>
        </w:rPr>
        <w:t xml:space="preserve">quality of samples provided. </w:t>
      </w:r>
      <w:bookmarkStart w:id="0" w:name="_GoBack"/>
      <w:bookmarkEnd w:id="0"/>
    </w:p>
    <w:p w:rsidR="00693353" w:rsidRDefault="00693353" w:rsidP="00693353">
      <w:pPr>
        <w:ind w:left="1440"/>
        <w:rPr>
          <w:rFonts w:asciiTheme="majorBidi" w:hAnsiTheme="majorBidi" w:cstheme="majorBidi"/>
          <w:bCs/>
          <w:szCs w:val="24"/>
        </w:rPr>
      </w:pPr>
    </w:p>
    <w:p w:rsidR="00693353" w:rsidRDefault="000425A4" w:rsidP="00693353">
      <w:pPr>
        <w:ind w:left="1440"/>
        <w:rPr>
          <w:rFonts w:asciiTheme="majorBidi" w:hAnsiTheme="majorBidi" w:cstheme="majorBidi"/>
          <w:bCs/>
          <w:szCs w:val="24"/>
        </w:rPr>
      </w:pPr>
      <w:r>
        <w:rPr>
          <w:rFonts w:asciiTheme="majorBidi" w:hAnsiTheme="majorBidi" w:cstheme="majorBidi"/>
          <w:bCs/>
          <w:szCs w:val="24"/>
        </w:rPr>
        <w:t xml:space="preserve">In accordance with 4.7 of the Tender Notice and </w:t>
      </w:r>
      <w:proofErr w:type="spellStart"/>
      <w:r>
        <w:rPr>
          <w:rFonts w:asciiTheme="majorBidi" w:hAnsiTheme="majorBidi" w:cstheme="majorBidi"/>
          <w:bCs/>
          <w:szCs w:val="24"/>
        </w:rPr>
        <w:t>RfP</w:t>
      </w:r>
      <w:proofErr w:type="spellEnd"/>
      <w:r>
        <w:rPr>
          <w:rFonts w:asciiTheme="majorBidi" w:hAnsiTheme="majorBidi" w:cstheme="majorBidi"/>
          <w:bCs/>
          <w:szCs w:val="24"/>
        </w:rPr>
        <w:t xml:space="preserve"> a</w:t>
      </w:r>
      <w:r w:rsidR="00693353">
        <w:rPr>
          <w:rFonts w:asciiTheme="majorBidi" w:hAnsiTheme="majorBidi" w:cstheme="majorBidi"/>
          <w:bCs/>
          <w:szCs w:val="24"/>
        </w:rPr>
        <w:t xml:space="preserve">ll bidders who are shortlisted as a result of the evaluation will be requested to </w:t>
      </w:r>
      <w:r>
        <w:rPr>
          <w:rFonts w:asciiTheme="majorBidi" w:hAnsiTheme="majorBidi" w:cstheme="majorBidi"/>
          <w:bCs/>
          <w:szCs w:val="24"/>
        </w:rPr>
        <w:t>carry out a test to demonstrate their ability to perform the different services.</w:t>
      </w:r>
    </w:p>
    <w:p w:rsidR="00693353" w:rsidRDefault="00693353" w:rsidP="00693353">
      <w:pPr>
        <w:ind w:left="1440"/>
        <w:rPr>
          <w:rFonts w:asciiTheme="majorBidi" w:hAnsiTheme="majorBidi" w:cstheme="majorBidi"/>
          <w:bCs/>
          <w:szCs w:val="24"/>
        </w:rPr>
      </w:pPr>
    </w:p>
    <w:p w:rsidR="00693353" w:rsidRDefault="00693353" w:rsidP="00693353">
      <w:pPr>
        <w:ind w:left="1440"/>
        <w:rPr>
          <w:rFonts w:asciiTheme="majorBidi" w:hAnsiTheme="majorBidi" w:cstheme="majorBidi"/>
          <w:bCs/>
          <w:szCs w:val="24"/>
        </w:rPr>
      </w:pPr>
    </w:p>
    <w:p w:rsidR="00E90390" w:rsidRDefault="00E90390" w:rsidP="00F11E73">
      <w:pPr>
        <w:ind w:left="1440"/>
        <w:rPr>
          <w:rFonts w:asciiTheme="majorBidi" w:hAnsiTheme="majorBidi" w:cstheme="majorBidi"/>
          <w:bCs/>
          <w:szCs w:val="24"/>
        </w:rPr>
      </w:pPr>
    </w:p>
    <w:p w:rsidR="00E90390" w:rsidRDefault="00E90390" w:rsidP="00693353">
      <w:pPr>
        <w:rPr>
          <w:rFonts w:asciiTheme="majorBidi" w:hAnsiTheme="majorBidi" w:cstheme="majorBidi"/>
          <w:bCs/>
          <w:szCs w:val="24"/>
        </w:rPr>
      </w:pPr>
    </w:p>
    <w:p w:rsidR="00E90390" w:rsidRDefault="00E90390" w:rsidP="00FA4D4A">
      <w:pPr>
        <w:ind w:left="1440"/>
        <w:rPr>
          <w:rFonts w:asciiTheme="majorBidi" w:hAnsiTheme="majorBidi" w:cstheme="majorBidi"/>
          <w:bCs/>
          <w:szCs w:val="24"/>
        </w:rPr>
      </w:pPr>
    </w:p>
    <w:p w:rsidR="00370B36" w:rsidRDefault="00370B36" w:rsidP="00DF069C">
      <w:pPr>
        <w:ind w:firstLine="720"/>
        <w:rPr>
          <w:rFonts w:asciiTheme="majorBidi" w:hAnsiTheme="majorBidi" w:cstheme="majorBidi"/>
          <w:b/>
          <w:bCs/>
          <w:szCs w:val="24"/>
        </w:rPr>
      </w:pPr>
    </w:p>
    <w:p w:rsidR="00370B36" w:rsidRDefault="00370B36" w:rsidP="00DF069C">
      <w:pPr>
        <w:ind w:firstLine="720"/>
        <w:rPr>
          <w:rFonts w:asciiTheme="majorBidi" w:hAnsiTheme="majorBidi" w:cstheme="majorBidi"/>
          <w:b/>
          <w:bCs/>
          <w:szCs w:val="24"/>
        </w:rPr>
      </w:pPr>
    </w:p>
    <w:p w:rsidR="00370B36" w:rsidRPr="00436BDD" w:rsidRDefault="00370B36" w:rsidP="00DF069C">
      <w:pPr>
        <w:ind w:firstLine="720"/>
        <w:rPr>
          <w:rFonts w:asciiTheme="majorBidi" w:hAnsiTheme="majorBidi" w:cstheme="majorBidi"/>
          <w:bCs/>
          <w:szCs w:val="24"/>
        </w:rPr>
      </w:pPr>
    </w:p>
    <w:p w:rsidR="00616436" w:rsidRPr="00616436" w:rsidRDefault="00616436" w:rsidP="00616436">
      <w:pPr>
        <w:rPr>
          <w:rFonts w:asciiTheme="majorBidi" w:hAnsiTheme="majorBidi" w:cstheme="majorBidi"/>
          <w:b/>
          <w:bCs/>
          <w:szCs w:val="24"/>
        </w:rPr>
      </w:pPr>
    </w:p>
    <w:p w:rsidR="00DF069C" w:rsidRDefault="00DF069C" w:rsidP="002029C2">
      <w:pPr>
        <w:pStyle w:val="ListParagraph"/>
        <w:rPr>
          <w:rFonts w:asciiTheme="majorBidi" w:hAnsiTheme="majorBidi" w:cstheme="majorBidi"/>
          <w:b/>
          <w:bCs/>
          <w:szCs w:val="24"/>
        </w:rPr>
      </w:pPr>
    </w:p>
    <w:sectPr w:rsidR="00DF069C" w:rsidSect="00920C26">
      <w:headerReference w:type="default" r:id="rId9"/>
      <w:footerReference w:type="default" r:id="rId10"/>
      <w:pgSz w:w="12240" w:h="15840"/>
      <w:pgMar w:top="993" w:right="1325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F28" w:rsidRDefault="004C4F28">
      <w:r>
        <w:separator/>
      </w:r>
    </w:p>
  </w:endnote>
  <w:endnote w:type="continuationSeparator" w:id="0">
    <w:p w:rsidR="004C4F28" w:rsidRDefault="004C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CFD" w:rsidRPr="00490B5B" w:rsidRDefault="007D5CFD" w:rsidP="00490B5B">
    <w:pPr>
      <w:pStyle w:val="Footer"/>
      <w:jc w:val="right"/>
      <w:rPr>
        <w:rFonts w:ascii="Arial" w:hAnsi="Arial" w:cs="Arial"/>
        <w:i/>
        <w:sz w:val="20"/>
      </w:rPr>
    </w:pPr>
    <w:r w:rsidRPr="00490B5B">
      <w:rPr>
        <w:rStyle w:val="PageNumber"/>
        <w:rFonts w:ascii="Arial" w:hAnsi="Arial" w:cs="Arial"/>
        <w:i/>
        <w:sz w:val="20"/>
      </w:rPr>
      <w:fldChar w:fldCharType="begin"/>
    </w:r>
    <w:r w:rsidRPr="00490B5B">
      <w:rPr>
        <w:rStyle w:val="PageNumber"/>
        <w:rFonts w:ascii="Arial" w:hAnsi="Arial" w:cs="Arial"/>
        <w:i/>
        <w:sz w:val="20"/>
      </w:rPr>
      <w:instrText xml:space="preserve"> PAGE </w:instrText>
    </w:r>
    <w:r w:rsidRPr="00490B5B">
      <w:rPr>
        <w:rStyle w:val="PageNumber"/>
        <w:rFonts w:ascii="Arial" w:hAnsi="Arial" w:cs="Arial"/>
        <w:i/>
        <w:sz w:val="20"/>
      </w:rPr>
      <w:fldChar w:fldCharType="separate"/>
    </w:r>
    <w:r w:rsidR="000425A4">
      <w:rPr>
        <w:rStyle w:val="PageNumber"/>
        <w:rFonts w:ascii="Arial" w:hAnsi="Arial" w:cs="Arial"/>
        <w:i/>
        <w:noProof/>
        <w:sz w:val="20"/>
      </w:rPr>
      <w:t>1</w:t>
    </w:r>
    <w:r w:rsidRPr="00490B5B">
      <w:rPr>
        <w:rStyle w:val="PageNumber"/>
        <w:rFonts w:ascii="Arial" w:hAnsi="Arial" w:cs="Arial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F28" w:rsidRDefault="004C4F28">
      <w:r>
        <w:separator/>
      </w:r>
    </w:p>
  </w:footnote>
  <w:footnote w:type="continuationSeparator" w:id="0">
    <w:p w:rsidR="004C4F28" w:rsidRDefault="004C4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CFD" w:rsidRPr="00976960" w:rsidRDefault="007D5CFD" w:rsidP="00D951EF">
    <w:pPr>
      <w:pStyle w:val="Header"/>
    </w:pPr>
  </w:p>
  <w:p w:rsidR="007D5CFD" w:rsidRDefault="007D5C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F6F50"/>
    <w:multiLevelType w:val="hybridMultilevel"/>
    <w:tmpl w:val="30D6035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482E49"/>
    <w:multiLevelType w:val="hybridMultilevel"/>
    <w:tmpl w:val="0054D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35C9E"/>
    <w:multiLevelType w:val="hybridMultilevel"/>
    <w:tmpl w:val="7BE0ACE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F3"/>
    <w:rsid w:val="0000049E"/>
    <w:rsid w:val="000011A1"/>
    <w:rsid w:val="00013491"/>
    <w:rsid w:val="00014A7D"/>
    <w:rsid w:val="0001573D"/>
    <w:rsid w:val="00024A59"/>
    <w:rsid w:val="00033914"/>
    <w:rsid w:val="000425A4"/>
    <w:rsid w:val="0005720C"/>
    <w:rsid w:val="000622C4"/>
    <w:rsid w:val="00067B49"/>
    <w:rsid w:val="00071068"/>
    <w:rsid w:val="000813A7"/>
    <w:rsid w:val="00086150"/>
    <w:rsid w:val="00094C9B"/>
    <w:rsid w:val="00095000"/>
    <w:rsid w:val="00095AD8"/>
    <w:rsid w:val="000A4BB6"/>
    <w:rsid w:val="000C0531"/>
    <w:rsid w:val="000C261C"/>
    <w:rsid w:val="000D3656"/>
    <w:rsid w:val="000E3AA7"/>
    <w:rsid w:val="000E6FAE"/>
    <w:rsid w:val="000F7330"/>
    <w:rsid w:val="0010346E"/>
    <w:rsid w:val="001052C5"/>
    <w:rsid w:val="00111B1A"/>
    <w:rsid w:val="00113EC2"/>
    <w:rsid w:val="001375B7"/>
    <w:rsid w:val="001457BD"/>
    <w:rsid w:val="00157363"/>
    <w:rsid w:val="00160C99"/>
    <w:rsid w:val="001620BD"/>
    <w:rsid w:val="001870F4"/>
    <w:rsid w:val="00193C8A"/>
    <w:rsid w:val="001A509F"/>
    <w:rsid w:val="001A7C98"/>
    <w:rsid w:val="001B43A3"/>
    <w:rsid w:val="001B5ED9"/>
    <w:rsid w:val="001C032A"/>
    <w:rsid w:val="001C4412"/>
    <w:rsid w:val="001C50EE"/>
    <w:rsid w:val="001D00C4"/>
    <w:rsid w:val="001D0CC7"/>
    <w:rsid w:val="001D6B33"/>
    <w:rsid w:val="001E1E17"/>
    <w:rsid w:val="001E3AB4"/>
    <w:rsid w:val="001E6C58"/>
    <w:rsid w:val="002029C2"/>
    <w:rsid w:val="002145FB"/>
    <w:rsid w:val="00214ECF"/>
    <w:rsid w:val="00215D82"/>
    <w:rsid w:val="002179C7"/>
    <w:rsid w:val="00225098"/>
    <w:rsid w:val="00231699"/>
    <w:rsid w:val="00232883"/>
    <w:rsid w:val="002331F4"/>
    <w:rsid w:val="00233A19"/>
    <w:rsid w:val="00234F66"/>
    <w:rsid w:val="00241CA4"/>
    <w:rsid w:val="00245653"/>
    <w:rsid w:val="002524D6"/>
    <w:rsid w:val="00263B3B"/>
    <w:rsid w:val="00273301"/>
    <w:rsid w:val="00280CA7"/>
    <w:rsid w:val="002826C3"/>
    <w:rsid w:val="0028363F"/>
    <w:rsid w:val="002918D7"/>
    <w:rsid w:val="002A7568"/>
    <w:rsid w:val="002B0D10"/>
    <w:rsid w:val="002B618D"/>
    <w:rsid w:val="002D3006"/>
    <w:rsid w:val="002D7E13"/>
    <w:rsid w:val="002F1019"/>
    <w:rsid w:val="002F7FD9"/>
    <w:rsid w:val="003049D0"/>
    <w:rsid w:val="0030753C"/>
    <w:rsid w:val="00312E6C"/>
    <w:rsid w:val="003142E6"/>
    <w:rsid w:val="003217B8"/>
    <w:rsid w:val="00333A7E"/>
    <w:rsid w:val="00334B2E"/>
    <w:rsid w:val="00334E57"/>
    <w:rsid w:val="0033541F"/>
    <w:rsid w:val="003359B6"/>
    <w:rsid w:val="00340B2D"/>
    <w:rsid w:val="003415D1"/>
    <w:rsid w:val="003429DD"/>
    <w:rsid w:val="003512BE"/>
    <w:rsid w:val="00356E8E"/>
    <w:rsid w:val="0036056A"/>
    <w:rsid w:val="00362FA1"/>
    <w:rsid w:val="00370B36"/>
    <w:rsid w:val="0039279B"/>
    <w:rsid w:val="00393945"/>
    <w:rsid w:val="003B1735"/>
    <w:rsid w:val="003B1FF2"/>
    <w:rsid w:val="003B2DF8"/>
    <w:rsid w:val="003C10D6"/>
    <w:rsid w:val="003E3347"/>
    <w:rsid w:val="003E43D9"/>
    <w:rsid w:val="003E56AA"/>
    <w:rsid w:val="003F0DB9"/>
    <w:rsid w:val="00406D92"/>
    <w:rsid w:val="004120D9"/>
    <w:rsid w:val="0043153C"/>
    <w:rsid w:val="00434BE7"/>
    <w:rsid w:val="00436BDD"/>
    <w:rsid w:val="00452A44"/>
    <w:rsid w:val="0046587F"/>
    <w:rsid w:val="00474158"/>
    <w:rsid w:val="00490B5B"/>
    <w:rsid w:val="004927EB"/>
    <w:rsid w:val="004A1830"/>
    <w:rsid w:val="004A6EB0"/>
    <w:rsid w:val="004B3C97"/>
    <w:rsid w:val="004C2B10"/>
    <w:rsid w:val="004C4878"/>
    <w:rsid w:val="004C4F28"/>
    <w:rsid w:val="004D1C1C"/>
    <w:rsid w:val="004D408B"/>
    <w:rsid w:val="004D564B"/>
    <w:rsid w:val="004E3083"/>
    <w:rsid w:val="004E57BF"/>
    <w:rsid w:val="004F6DA5"/>
    <w:rsid w:val="004F6F9F"/>
    <w:rsid w:val="0050111F"/>
    <w:rsid w:val="00501642"/>
    <w:rsid w:val="005109CB"/>
    <w:rsid w:val="00515CD1"/>
    <w:rsid w:val="00527121"/>
    <w:rsid w:val="00544D45"/>
    <w:rsid w:val="00546839"/>
    <w:rsid w:val="00550C96"/>
    <w:rsid w:val="0056137E"/>
    <w:rsid w:val="005837D2"/>
    <w:rsid w:val="00586ED8"/>
    <w:rsid w:val="005A1439"/>
    <w:rsid w:val="005A7514"/>
    <w:rsid w:val="005A77E0"/>
    <w:rsid w:val="005B4FD6"/>
    <w:rsid w:val="005B6E5C"/>
    <w:rsid w:val="005C2883"/>
    <w:rsid w:val="005C5F1D"/>
    <w:rsid w:val="005D250E"/>
    <w:rsid w:val="005D7343"/>
    <w:rsid w:val="005E5960"/>
    <w:rsid w:val="005E7454"/>
    <w:rsid w:val="005F520C"/>
    <w:rsid w:val="00605C4D"/>
    <w:rsid w:val="00611BB6"/>
    <w:rsid w:val="00616436"/>
    <w:rsid w:val="0062605A"/>
    <w:rsid w:val="00640169"/>
    <w:rsid w:val="00656281"/>
    <w:rsid w:val="0066293E"/>
    <w:rsid w:val="00666679"/>
    <w:rsid w:val="00680E86"/>
    <w:rsid w:val="006816EC"/>
    <w:rsid w:val="00687E82"/>
    <w:rsid w:val="00693353"/>
    <w:rsid w:val="006A27B2"/>
    <w:rsid w:val="006B5937"/>
    <w:rsid w:val="006E5C1C"/>
    <w:rsid w:val="00700808"/>
    <w:rsid w:val="00703830"/>
    <w:rsid w:val="00705E2F"/>
    <w:rsid w:val="0071471E"/>
    <w:rsid w:val="00724892"/>
    <w:rsid w:val="00733369"/>
    <w:rsid w:val="007348B5"/>
    <w:rsid w:val="00761515"/>
    <w:rsid w:val="00781DDC"/>
    <w:rsid w:val="00782038"/>
    <w:rsid w:val="00790ABB"/>
    <w:rsid w:val="007A14DA"/>
    <w:rsid w:val="007A31A5"/>
    <w:rsid w:val="007B3BB9"/>
    <w:rsid w:val="007B4ED1"/>
    <w:rsid w:val="007C62ED"/>
    <w:rsid w:val="007C7AA0"/>
    <w:rsid w:val="007D5A8F"/>
    <w:rsid w:val="007D5CFD"/>
    <w:rsid w:val="007E6A6E"/>
    <w:rsid w:val="007F1C68"/>
    <w:rsid w:val="007F229E"/>
    <w:rsid w:val="007F5646"/>
    <w:rsid w:val="00814E2C"/>
    <w:rsid w:val="00822B82"/>
    <w:rsid w:val="00837BE9"/>
    <w:rsid w:val="008458B4"/>
    <w:rsid w:val="00852A3B"/>
    <w:rsid w:val="00857685"/>
    <w:rsid w:val="00860F25"/>
    <w:rsid w:val="00865DFE"/>
    <w:rsid w:val="00867715"/>
    <w:rsid w:val="0087161F"/>
    <w:rsid w:val="00877749"/>
    <w:rsid w:val="00877761"/>
    <w:rsid w:val="00894473"/>
    <w:rsid w:val="008A16B2"/>
    <w:rsid w:val="008A4E89"/>
    <w:rsid w:val="008A6D73"/>
    <w:rsid w:val="008E1AA7"/>
    <w:rsid w:val="008E22CC"/>
    <w:rsid w:val="008E6EE6"/>
    <w:rsid w:val="00902F36"/>
    <w:rsid w:val="009031BD"/>
    <w:rsid w:val="0090402B"/>
    <w:rsid w:val="0090685A"/>
    <w:rsid w:val="009179F9"/>
    <w:rsid w:val="00920C26"/>
    <w:rsid w:val="0092394C"/>
    <w:rsid w:val="009258E1"/>
    <w:rsid w:val="00935FEC"/>
    <w:rsid w:val="00937DD4"/>
    <w:rsid w:val="00941F11"/>
    <w:rsid w:val="00947593"/>
    <w:rsid w:val="00950A6A"/>
    <w:rsid w:val="0099041B"/>
    <w:rsid w:val="00993EB1"/>
    <w:rsid w:val="009B1619"/>
    <w:rsid w:val="009B4AE2"/>
    <w:rsid w:val="009C192C"/>
    <w:rsid w:val="009D29C7"/>
    <w:rsid w:val="009E33C0"/>
    <w:rsid w:val="009E36F5"/>
    <w:rsid w:val="009E5E9C"/>
    <w:rsid w:val="009E5FC0"/>
    <w:rsid w:val="009E6999"/>
    <w:rsid w:val="009F04E4"/>
    <w:rsid w:val="00A0364A"/>
    <w:rsid w:val="00A055F3"/>
    <w:rsid w:val="00A11B99"/>
    <w:rsid w:val="00A14855"/>
    <w:rsid w:val="00A15355"/>
    <w:rsid w:val="00A20386"/>
    <w:rsid w:val="00A33814"/>
    <w:rsid w:val="00A34ABA"/>
    <w:rsid w:val="00A377BE"/>
    <w:rsid w:val="00A53709"/>
    <w:rsid w:val="00A55F4D"/>
    <w:rsid w:val="00A83C07"/>
    <w:rsid w:val="00A85264"/>
    <w:rsid w:val="00A93330"/>
    <w:rsid w:val="00A9444C"/>
    <w:rsid w:val="00A95909"/>
    <w:rsid w:val="00AC3CED"/>
    <w:rsid w:val="00AD7824"/>
    <w:rsid w:val="00AE2BCE"/>
    <w:rsid w:val="00B16A91"/>
    <w:rsid w:val="00B32E0E"/>
    <w:rsid w:val="00B362EB"/>
    <w:rsid w:val="00B53E0B"/>
    <w:rsid w:val="00B61B1D"/>
    <w:rsid w:val="00B64743"/>
    <w:rsid w:val="00B669B9"/>
    <w:rsid w:val="00B75B1F"/>
    <w:rsid w:val="00B81205"/>
    <w:rsid w:val="00B81691"/>
    <w:rsid w:val="00BA5B02"/>
    <w:rsid w:val="00BD2F06"/>
    <w:rsid w:val="00BD3B6F"/>
    <w:rsid w:val="00BF034D"/>
    <w:rsid w:val="00BF7CC8"/>
    <w:rsid w:val="00C031AB"/>
    <w:rsid w:val="00C162ED"/>
    <w:rsid w:val="00C20246"/>
    <w:rsid w:val="00C329AB"/>
    <w:rsid w:val="00C329D5"/>
    <w:rsid w:val="00C33B9F"/>
    <w:rsid w:val="00C5543B"/>
    <w:rsid w:val="00C707DF"/>
    <w:rsid w:val="00C73CC6"/>
    <w:rsid w:val="00C857AF"/>
    <w:rsid w:val="00C90E78"/>
    <w:rsid w:val="00C95019"/>
    <w:rsid w:val="00CA1ECD"/>
    <w:rsid w:val="00CA2AF3"/>
    <w:rsid w:val="00CA41A0"/>
    <w:rsid w:val="00CC14CB"/>
    <w:rsid w:val="00CC2E72"/>
    <w:rsid w:val="00CC6858"/>
    <w:rsid w:val="00CD082C"/>
    <w:rsid w:val="00CD2E3B"/>
    <w:rsid w:val="00CE05D2"/>
    <w:rsid w:val="00CE0AAD"/>
    <w:rsid w:val="00CE7E0F"/>
    <w:rsid w:val="00D035EA"/>
    <w:rsid w:val="00D054ED"/>
    <w:rsid w:val="00D05878"/>
    <w:rsid w:val="00D244CA"/>
    <w:rsid w:val="00D24ECF"/>
    <w:rsid w:val="00D6000F"/>
    <w:rsid w:val="00D64D1E"/>
    <w:rsid w:val="00D74D65"/>
    <w:rsid w:val="00D77D9A"/>
    <w:rsid w:val="00D951EF"/>
    <w:rsid w:val="00D95F07"/>
    <w:rsid w:val="00DA748B"/>
    <w:rsid w:val="00DB0D62"/>
    <w:rsid w:val="00DB3F15"/>
    <w:rsid w:val="00DB6B61"/>
    <w:rsid w:val="00DC1009"/>
    <w:rsid w:val="00DC5360"/>
    <w:rsid w:val="00DD12BD"/>
    <w:rsid w:val="00DE2BD0"/>
    <w:rsid w:val="00DF069C"/>
    <w:rsid w:val="00DF1253"/>
    <w:rsid w:val="00DF7C02"/>
    <w:rsid w:val="00E05EA5"/>
    <w:rsid w:val="00E23584"/>
    <w:rsid w:val="00E34C9E"/>
    <w:rsid w:val="00E37776"/>
    <w:rsid w:val="00E427C0"/>
    <w:rsid w:val="00E443A0"/>
    <w:rsid w:val="00E5098D"/>
    <w:rsid w:val="00E8031A"/>
    <w:rsid w:val="00E82B97"/>
    <w:rsid w:val="00E83B94"/>
    <w:rsid w:val="00E83D55"/>
    <w:rsid w:val="00E84C04"/>
    <w:rsid w:val="00E90390"/>
    <w:rsid w:val="00E93872"/>
    <w:rsid w:val="00EA01E5"/>
    <w:rsid w:val="00EE7D33"/>
    <w:rsid w:val="00EF3206"/>
    <w:rsid w:val="00EF3E79"/>
    <w:rsid w:val="00EF725A"/>
    <w:rsid w:val="00EF7E3B"/>
    <w:rsid w:val="00F03818"/>
    <w:rsid w:val="00F11C1E"/>
    <w:rsid w:val="00F11E73"/>
    <w:rsid w:val="00F120B6"/>
    <w:rsid w:val="00F22D10"/>
    <w:rsid w:val="00F25185"/>
    <w:rsid w:val="00F32E45"/>
    <w:rsid w:val="00F36232"/>
    <w:rsid w:val="00F378BE"/>
    <w:rsid w:val="00F57E25"/>
    <w:rsid w:val="00F81218"/>
    <w:rsid w:val="00F84EA7"/>
    <w:rsid w:val="00FA4D4A"/>
    <w:rsid w:val="00FD4991"/>
    <w:rsid w:val="00FE0262"/>
    <w:rsid w:val="00FE7EAE"/>
    <w:rsid w:val="00FF0232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AE05AE-969A-43A2-A3B5-379F35B2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C26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ntique Olive" w:hAnsi="Antique Olive"/>
      <w:b/>
      <w:sz w:val="22"/>
    </w:rPr>
  </w:style>
  <w:style w:type="paragraph" w:styleId="Heading5">
    <w:name w:val="heading 5"/>
    <w:basedOn w:val="Normal"/>
    <w:next w:val="Normal"/>
    <w:qFormat/>
    <w:pPr>
      <w:keepNext/>
      <w:ind w:left="1200"/>
      <w:jc w:val="both"/>
      <w:outlineLvl w:val="4"/>
    </w:pPr>
    <w:rPr>
      <w:rFonts w:ascii="Antique Olive" w:hAnsi="Antique Olive"/>
      <w:b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ind w:left="1200"/>
      <w:jc w:val="center"/>
      <w:outlineLvl w:val="5"/>
    </w:pPr>
    <w:rPr>
      <w:rFonts w:ascii="Antique Olive" w:hAnsi="Antique Olive"/>
      <w:b/>
      <w:sz w:val="22"/>
    </w:rPr>
  </w:style>
  <w:style w:type="paragraph" w:styleId="Heading7">
    <w:name w:val="heading 7"/>
    <w:basedOn w:val="Normal"/>
    <w:next w:val="Normal"/>
    <w:qFormat/>
    <w:pPr>
      <w:keepNext/>
      <w:ind w:left="1200"/>
      <w:outlineLvl w:val="6"/>
    </w:pPr>
    <w:rPr>
      <w:rFonts w:ascii="Antique Olive" w:hAnsi="Antique Olive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ntique Olive" w:hAnsi="Antique Olive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BodyText2">
    <w:name w:val="Body Text 2"/>
    <w:basedOn w:val="Normal"/>
    <w:pPr>
      <w:jc w:val="both"/>
    </w:pPr>
    <w:rPr>
      <w:rFonts w:ascii="Antique Olive" w:hAnsi="Antique Olive"/>
      <w:sz w:val="22"/>
    </w:rPr>
  </w:style>
  <w:style w:type="paragraph" w:styleId="Header">
    <w:name w:val="header"/>
    <w:basedOn w:val="Normal"/>
    <w:rsid w:val="00490B5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90B5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90B5B"/>
  </w:style>
  <w:style w:type="character" w:styleId="Hyperlink">
    <w:name w:val="Hyperlink"/>
    <w:rsid w:val="001B5ED9"/>
    <w:rPr>
      <w:color w:val="0000FF"/>
      <w:u w:val="single"/>
    </w:rPr>
  </w:style>
  <w:style w:type="paragraph" w:styleId="BalloonText">
    <w:name w:val="Balloon Text"/>
    <w:basedOn w:val="Normal"/>
    <w:semiHidden/>
    <w:rsid w:val="00CA1EC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F0232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rsid w:val="00CD2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2E3B"/>
    <w:rPr>
      <w:sz w:val="20"/>
    </w:rPr>
  </w:style>
  <w:style w:type="character" w:customStyle="1" w:styleId="CommentTextChar">
    <w:name w:val="Comment Text Char"/>
    <w:link w:val="CommentText"/>
    <w:rsid w:val="00CD2E3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D2E3B"/>
    <w:rPr>
      <w:b/>
      <w:bCs/>
    </w:rPr>
  </w:style>
  <w:style w:type="character" w:customStyle="1" w:styleId="CommentSubjectChar">
    <w:name w:val="Comment Subject Char"/>
    <w:link w:val="CommentSubject"/>
    <w:rsid w:val="00CD2E3B"/>
    <w:rPr>
      <w:b/>
      <w:bCs/>
      <w:lang w:val="en-US" w:eastAsia="en-US"/>
    </w:rPr>
  </w:style>
  <w:style w:type="paragraph" w:customStyle="1" w:styleId="BodyText21">
    <w:name w:val="Body Text 21"/>
    <w:basedOn w:val="Normal"/>
    <w:rsid w:val="00241CA4"/>
    <w:pPr>
      <w:jc w:val="both"/>
    </w:pPr>
  </w:style>
  <w:style w:type="paragraph" w:styleId="ListParagraph">
    <w:name w:val="List Paragraph"/>
    <w:basedOn w:val="Normal"/>
    <w:uiPriority w:val="34"/>
    <w:qFormat/>
    <w:rsid w:val="00FE7EA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90390"/>
    <w:rPr>
      <w:rFonts w:ascii="Calibri" w:eastAsiaTheme="minorHAnsi" w:hAnsi="Calibri" w:cstheme="minorBidi"/>
      <w:sz w:val="22"/>
      <w:szCs w:val="21"/>
      <w:lang w:val="sv-S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0390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C0B48-58CF-4874-955E-3B1568A2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International IDEA</Company>
  <LinksUpToDate>false</LinksUpToDate>
  <CharactersWithSpaces>1523</CharactersWithSpaces>
  <SharedDoc>false</SharedDoc>
  <HLinks>
    <vt:vector size="30" baseType="variant">
      <vt:variant>
        <vt:i4>4718664</vt:i4>
      </vt:variant>
      <vt:variant>
        <vt:i4>9</vt:i4>
      </vt:variant>
      <vt:variant>
        <vt:i4>0</vt:i4>
      </vt:variant>
      <vt:variant>
        <vt:i4>5</vt:i4>
      </vt:variant>
      <vt:variant>
        <vt:lpwstr>http://www.idea.int/</vt:lpwstr>
      </vt:variant>
      <vt:variant>
        <vt:lpwstr/>
      </vt:variant>
      <vt:variant>
        <vt:i4>4325502</vt:i4>
      </vt:variant>
      <vt:variant>
        <vt:i4>6</vt:i4>
      </vt:variant>
      <vt:variant>
        <vt:i4>0</vt:i4>
      </vt:variant>
      <vt:variant>
        <vt:i4>5</vt:i4>
      </vt:variant>
      <vt:variant>
        <vt:lpwstr>mailto:tender@idea.net</vt:lpwstr>
      </vt:variant>
      <vt:variant>
        <vt:lpwstr/>
      </vt:variant>
      <vt:variant>
        <vt:i4>3080302</vt:i4>
      </vt:variant>
      <vt:variant>
        <vt:i4>3</vt:i4>
      </vt:variant>
      <vt:variant>
        <vt:i4>0</vt:i4>
      </vt:variant>
      <vt:variant>
        <vt:i4>5</vt:i4>
      </vt:variant>
      <vt:variant>
        <vt:lpwstr>http://www.constitutionnet.org/</vt:lpwstr>
      </vt:variant>
      <vt:variant>
        <vt:lpwstr/>
      </vt:variant>
      <vt:variant>
        <vt:i4>4718664</vt:i4>
      </vt:variant>
      <vt:variant>
        <vt:i4>0</vt:i4>
      </vt:variant>
      <vt:variant>
        <vt:i4>0</vt:i4>
      </vt:variant>
      <vt:variant>
        <vt:i4>5</vt:i4>
      </vt:variant>
      <vt:variant>
        <vt:lpwstr>http://www.idea.int/</vt:lpwstr>
      </vt:variant>
      <vt:variant>
        <vt:lpwstr/>
      </vt:variant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http://www.idea.int/index.cfm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creator>Mihaela Gavrila</dc:creator>
  <cp:lastModifiedBy>Bridget O' Sullivan</cp:lastModifiedBy>
  <cp:revision>2</cp:revision>
  <cp:lastPrinted>2016-11-16T08:44:00Z</cp:lastPrinted>
  <dcterms:created xsi:type="dcterms:W3CDTF">2017-09-05T10:29:00Z</dcterms:created>
  <dcterms:modified xsi:type="dcterms:W3CDTF">2017-09-05T10:29:00Z</dcterms:modified>
</cp:coreProperties>
</file>